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5DF" w14:textId="0E3437A6" w:rsidR="00F205E0" w:rsidRPr="00CE12E2" w:rsidRDefault="00F205E0" w:rsidP="00784991">
      <w:pPr>
        <w:sectPr w:rsidR="00F205E0" w:rsidRPr="00CE12E2" w:rsidSect="00F205E0">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720" w:right="864" w:bottom="720" w:left="576" w:header="720" w:footer="576" w:gutter="0"/>
          <w:paperSrc w:first="15" w:other="15"/>
          <w:cols w:space="720"/>
        </w:sectPr>
      </w:pPr>
    </w:p>
    <w:p w14:paraId="1D388AB9" w14:textId="77777777" w:rsidR="005415EC" w:rsidRDefault="005415EC" w:rsidP="00784991">
      <w:pPr>
        <w:rPr>
          <w:b/>
        </w:rPr>
      </w:pPr>
    </w:p>
    <w:p w14:paraId="04BE1398" w14:textId="532C78CE" w:rsidR="00D03034" w:rsidRDefault="00D03034" w:rsidP="00D03034">
      <w:pPr>
        <w:jc w:val="center"/>
        <w:textAlignment w:val="baseline"/>
        <w:rPr>
          <w:b/>
          <w:color w:val="000000"/>
          <w:spacing w:val="-1"/>
          <w:sz w:val="28"/>
        </w:rPr>
      </w:pPr>
      <w:r>
        <w:rPr>
          <w:b/>
          <w:color w:val="000000"/>
          <w:spacing w:val="-1"/>
          <w:sz w:val="28"/>
        </w:rPr>
        <w:t>DOCKET NO. 53356</w:t>
      </w:r>
    </w:p>
    <w:p w14:paraId="0B026705" w14:textId="77777777" w:rsidR="00D03034" w:rsidRDefault="00D03034" w:rsidP="00D03034">
      <w:pPr>
        <w:spacing w:line="324" w:lineRule="exact"/>
        <w:jc w:val="center"/>
        <w:textAlignment w:val="baseline"/>
        <w:rPr>
          <w:b/>
          <w:color w:val="000000"/>
          <w:sz w:val="28"/>
        </w:rPr>
      </w:pPr>
      <w:r>
        <w:rPr>
          <w:b/>
          <w:color w:val="000000"/>
          <w:sz w:val="28"/>
        </w:rPr>
        <w:t>NOTICE OF HEARING ON EMERGENCY ORDER</w:t>
      </w:r>
    </w:p>
    <w:p w14:paraId="7636D227" w14:textId="1D7D1E91" w:rsidR="00D03034" w:rsidRDefault="00D03034" w:rsidP="00784991">
      <w:pPr>
        <w:spacing w:before="230" w:line="279" w:lineRule="exact"/>
        <w:jc w:val="both"/>
        <w:textAlignment w:val="baseline"/>
        <w:rPr>
          <w:b/>
          <w:color w:val="000000"/>
        </w:rPr>
      </w:pPr>
      <w:r>
        <w:rPr>
          <w:b/>
          <w:color w:val="000000"/>
        </w:rPr>
        <w:t xml:space="preserve">PETITION: </w:t>
      </w:r>
      <w:r>
        <w:rPr>
          <w:color w:val="000000"/>
        </w:rPr>
        <w:t xml:space="preserve">Commission Staff’s Request for an Emergency Order Appointing a Temporary Manager for </w:t>
      </w:r>
      <w:bookmarkStart w:id="0" w:name="_Hlk70612983"/>
      <w:r w:rsidRPr="009C7FCF">
        <w:t>Villa Utilities</w:t>
      </w:r>
      <w:bookmarkEnd w:id="0"/>
      <w:r w:rsidRPr="009C7FCF">
        <w:t>, Reed Estates Water System, Vista Utilities</w:t>
      </w:r>
      <w:r>
        <w:t>, and J &amp; L Terry Lane</w:t>
      </w:r>
      <w:r>
        <w:rPr>
          <w:color w:val="000000"/>
        </w:rPr>
        <w:t xml:space="preserve"> Without a Hearing.</w:t>
      </w:r>
    </w:p>
    <w:p w14:paraId="302909DF" w14:textId="778EA470" w:rsidR="00D03034" w:rsidRDefault="00D03034" w:rsidP="00784991">
      <w:pPr>
        <w:spacing w:before="159" w:line="279" w:lineRule="exact"/>
        <w:jc w:val="both"/>
        <w:textAlignment w:val="baseline"/>
        <w:rPr>
          <w:color w:val="000000"/>
        </w:rPr>
      </w:pPr>
      <w:r>
        <w:rPr>
          <w:color w:val="000000"/>
        </w:rPr>
        <w:t xml:space="preserve">On March 16, 2022, The Public Utility Commission of Texas (Commission) Staff requested that </w:t>
      </w:r>
      <w:r w:rsidR="00D25276">
        <w:rPr>
          <w:color w:val="000000"/>
        </w:rPr>
        <w:t>e</w:t>
      </w:r>
      <w:r>
        <w:rPr>
          <w:color w:val="000000"/>
        </w:rPr>
        <w:t xml:space="preserve">xecutive </w:t>
      </w:r>
      <w:r w:rsidR="00D25276">
        <w:rPr>
          <w:color w:val="000000"/>
        </w:rPr>
        <w:t>d</w:t>
      </w:r>
      <w:r>
        <w:rPr>
          <w:color w:val="000000"/>
        </w:rPr>
        <w:t xml:space="preserve">irector of the Public </w:t>
      </w:r>
      <w:r w:rsidR="00D25276">
        <w:rPr>
          <w:color w:val="000000"/>
        </w:rPr>
        <w:t>Utility</w:t>
      </w:r>
      <w:r>
        <w:rPr>
          <w:color w:val="000000"/>
        </w:rPr>
        <w:t xml:space="preserve"> Commission of Texas issue an emergency order appointing a temporary manager to manage the retail water utility services and operations of </w:t>
      </w:r>
      <w:r w:rsidR="001D4BD6" w:rsidRPr="009C7FCF">
        <w:t>Villa Utilities, Reed Estates Water System, Vista Utilities</w:t>
      </w:r>
      <w:r w:rsidR="001D4BD6">
        <w:t>, and J &amp; L Terry Lane (collectively referred to as the “Water Systems”)</w:t>
      </w:r>
      <w:r>
        <w:rPr>
          <w:color w:val="000000"/>
        </w:rPr>
        <w:t xml:space="preserve"> located in </w:t>
      </w:r>
      <w:r w:rsidR="001D4BD6">
        <w:rPr>
          <w:color w:val="000000"/>
        </w:rPr>
        <w:t>Harris and Chambers counties</w:t>
      </w:r>
      <w:r>
        <w:rPr>
          <w:color w:val="000000"/>
        </w:rPr>
        <w:t xml:space="preserve">. Notice of the petition was mailed on March 16, 2022, to the last known address of </w:t>
      </w:r>
      <w:r w:rsidR="001D4BD6">
        <w:rPr>
          <w:color w:val="000000"/>
        </w:rPr>
        <w:t>the Water Systems</w:t>
      </w:r>
      <w:r>
        <w:rPr>
          <w:color w:val="000000"/>
        </w:rPr>
        <w:t xml:space="preserve"> and to the additional addresses listed in Commission Staff’s petition.</w:t>
      </w:r>
    </w:p>
    <w:p w14:paraId="316C7279" w14:textId="1D8E4F84" w:rsidR="00D03034" w:rsidRDefault="00D03034" w:rsidP="00784991">
      <w:pPr>
        <w:spacing w:before="154" w:line="279" w:lineRule="exact"/>
        <w:jc w:val="both"/>
        <w:textAlignment w:val="baseline"/>
        <w:rPr>
          <w:color w:val="000000"/>
        </w:rPr>
      </w:pPr>
      <w:r>
        <w:rPr>
          <w:color w:val="000000"/>
        </w:rPr>
        <w:t xml:space="preserve">On </w:t>
      </w:r>
      <w:r w:rsidR="001D4BD6">
        <w:rPr>
          <w:color w:val="000000"/>
        </w:rPr>
        <w:t>March 16</w:t>
      </w:r>
      <w:r>
        <w:rPr>
          <w:color w:val="000000"/>
        </w:rPr>
        <w:t xml:space="preserve">, </w:t>
      </w:r>
      <w:r w:rsidR="001D4BD6">
        <w:rPr>
          <w:color w:val="000000"/>
        </w:rPr>
        <w:t>2022</w:t>
      </w:r>
      <w:r>
        <w:rPr>
          <w:color w:val="000000"/>
        </w:rPr>
        <w:t xml:space="preserve">, under authority delegated by the Commission, the </w:t>
      </w:r>
      <w:r w:rsidR="00D25276">
        <w:rPr>
          <w:color w:val="000000"/>
        </w:rPr>
        <w:t>e</w:t>
      </w:r>
      <w:r>
        <w:rPr>
          <w:color w:val="000000"/>
        </w:rPr>
        <w:t xml:space="preserve">xecutive </w:t>
      </w:r>
      <w:r w:rsidR="00D25276">
        <w:rPr>
          <w:color w:val="000000"/>
        </w:rPr>
        <w:t>d</w:t>
      </w:r>
      <w:r>
        <w:rPr>
          <w:color w:val="000000"/>
        </w:rPr>
        <w:t xml:space="preserve">irector granted the petition and appointed Harrison Williams as temporary manager of </w:t>
      </w:r>
      <w:r w:rsidR="001D4BD6">
        <w:rPr>
          <w:color w:val="000000"/>
        </w:rPr>
        <w:t>the Water Systems</w:t>
      </w:r>
      <w:r>
        <w:rPr>
          <w:color w:val="000000"/>
        </w:rPr>
        <w:t xml:space="preserve">. The appointment was effective </w:t>
      </w:r>
      <w:r w:rsidR="001D4BD6">
        <w:rPr>
          <w:color w:val="000000"/>
        </w:rPr>
        <w:t>March 16</w:t>
      </w:r>
      <w:r>
        <w:rPr>
          <w:color w:val="000000"/>
        </w:rPr>
        <w:t xml:space="preserve">, </w:t>
      </w:r>
      <w:r w:rsidR="001D4BD6">
        <w:rPr>
          <w:color w:val="000000"/>
        </w:rPr>
        <w:t>2022</w:t>
      </w:r>
      <w:r>
        <w:rPr>
          <w:color w:val="000000"/>
        </w:rPr>
        <w:t>.</w:t>
      </w:r>
    </w:p>
    <w:p w14:paraId="7DB859AD" w14:textId="778D364B" w:rsidR="001852A8" w:rsidRPr="00784991" w:rsidRDefault="00D03034" w:rsidP="00784991">
      <w:pPr>
        <w:spacing w:before="149" w:line="279" w:lineRule="exact"/>
        <w:jc w:val="both"/>
        <w:textAlignment w:val="baseline"/>
      </w:pPr>
      <w:r>
        <w:rPr>
          <w:color w:val="000000"/>
        </w:rPr>
        <w:t xml:space="preserve">The emergency order was issued without a hearing under the authority </w:t>
      </w:r>
      <w:r w:rsidR="001852A8">
        <w:rPr>
          <w:color w:val="000000"/>
        </w:rPr>
        <w:t>provided by</w:t>
      </w:r>
      <w:r>
        <w:rPr>
          <w:color w:val="000000"/>
        </w:rPr>
        <w:t xml:space="preserve"> §§ 13.4132 and 13.451 of the Texas Water Code (TWC)</w:t>
      </w:r>
      <w:r w:rsidR="001852A8">
        <w:rPr>
          <w:color w:val="000000"/>
        </w:rPr>
        <w:t xml:space="preserve"> and </w:t>
      </w:r>
      <w:r w:rsidR="001852A8">
        <w:t xml:space="preserve">16 Texas Administrative Code </w:t>
      </w:r>
      <w:r w:rsidR="00D25276">
        <w:t xml:space="preserve">(TAC) </w:t>
      </w:r>
      <w:r w:rsidR="001852A8">
        <w:t>§§</w:t>
      </w:r>
      <w:r w:rsidR="00D25276">
        <w:t> </w:t>
      </w:r>
      <w:r w:rsidR="001852A8">
        <w:t>24.14(a)(1), 24.355(b), and 22.299(d)</w:t>
      </w:r>
      <w:r>
        <w:rPr>
          <w:color w:val="000000"/>
        </w:rPr>
        <w:t xml:space="preserve">. TWC § 13.451 authorizes the Commission to issue an emergency order after providing notice and opportunity for a hearing that the Commission considers practicable under the circumstances or without notice or opportunity for a hearing. </w:t>
      </w:r>
      <w:r w:rsidR="001852A8">
        <w:rPr>
          <w:color w:val="000000"/>
        </w:rPr>
        <w:t xml:space="preserve">In accordance with </w:t>
      </w:r>
      <w:r w:rsidR="001852A8">
        <w:t xml:space="preserve">16 TAC </w:t>
      </w:r>
      <w:r w:rsidR="001852A8">
        <w:rPr>
          <w:color w:val="000000"/>
        </w:rPr>
        <w:t>§ 22.297, Commission Staff provides to following notice of a hearing to affirm, modify, or set aside the emergency order issued without hearing on March 16, 2022:</w:t>
      </w:r>
    </w:p>
    <w:p w14:paraId="7BA7AD26" w14:textId="73E8A5D5" w:rsidR="00D03034" w:rsidRDefault="00D03034" w:rsidP="00784991">
      <w:pPr>
        <w:spacing w:before="158" w:line="279" w:lineRule="exact"/>
        <w:jc w:val="both"/>
        <w:textAlignment w:val="baseline"/>
        <w:rPr>
          <w:color w:val="000000"/>
        </w:rPr>
      </w:pPr>
      <w:r>
        <w:rPr>
          <w:b/>
          <w:color w:val="000000"/>
        </w:rPr>
        <w:t xml:space="preserve">EMERGENCY ORDER HEARINGS: </w:t>
      </w:r>
      <w:r w:rsidRPr="00CF4C50">
        <w:rPr>
          <w:color w:val="000000"/>
        </w:rPr>
        <w:t>In accordance with TWC § 13.451</w:t>
      </w:r>
      <w:r w:rsidR="00784991">
        <w:rPr>
          <w:color w:val="000000"/>
        </w:rPr>
        <w:t xml:space="preserve"> and </w:t>
      </w:r>
      <w:r w:rsidR="00784991">
        <w:t xml:space="preserve">16 TAC </w:t>
      </w:r>
      <w:r w:rsidR="00784991">
        <w:rPr>
          <w:color w:val="000000"/>
        </w:rPr>
        <w:t>§</w:t>
      </w:r>
      <w:r w:rsidR="00D25276">
        <w:rPr>
          <w:color w:val="000000"/>
        </w:rPr>
        <w:t> </w:t>
      </w:r>
      <w:r w:rsidR="00784991">
        <w:rPr>
          <w:color w:val="000000"/>
        </w:rPr>
        <w:t>22.297</w:t>
      </w:r>
      <w:r w:rsidRPr="00CF4C50">
        <w:rPr>
          <w:color w:val="000000"/>
        </w:rPr>
        <w:t xml:space="preserve">, </w:t>
      </w:r>
      <w:r w:rsidR="001852A8">
        <w:rPr>
          <w:color w:val="000000"/>
        </w:rPr>
        <w:t xml:space="preserve">a hearing to affirm, modify, or set aside the emergency order will be held at the Commission’s </w:t>
      </w:r>
      <w:r w:rsidR="00784991">
        <w:rPr>
          <w:color w:val="000000"/>
        </w:rPr>
        <w:t xml:space="preserve">Open Meeting </w:t>
      </w:r>
      <w:r w:rsidR="00D25276">
        <w:rPr>
          <w:color w:val="000000"/>
        </w:rPr>
        <w:t>s</w:t>
      </w:r>
      <w:r w:rsidR="00784991">
        <w:rPr>
          <w:color w:val="000000"/>
        </w:rPr>
        <w:t xml:space="preserve">cheduled to begin at </w:t>
      </w:r>
      <w:r w:rsidR="00784991" w:rsidRPr="00784991">
        <w:rPr>
          <w:b/>
          <w:bCs/>
          <w:color w:val="000000"/>
          <w:u w:val="single"/>
        </w:rPr>
        <w:t xml:space="preserve">9:30 a.m. on April 21, </w:t>
      </w:r>
      <w:proofErr w:type="gramStart"/>
      <w:r w:rsidR="00784991" w:rsidRPr="00784991">
        <w:rPr>
          <w:b/>
          <w:bCs/>
          <w:color w:val="000000"/>
          <w:u w:val="single"/>
        </w:rPr>
        <w:t>2022</w:t>
      </w:r>
      <w:proofErr w:type="gramEnd"/>
      <w:r w:rsidR="00784991">
        <w:rPr>
          <w:color w:val="000000"/>
        </w:rPr>
        <w:t xml:space="preserve"> and take place </w:t>
      </w:r>
      <w:r w:rsidRPr="00CF4C50">
        <w:rPr>
          <w:color w:val="000000"/>
        </w:rPr>
        <w:t>at the Commission</w:t>
      </w:r>
      <w:r>
        <w:rPr>
          <w:color w:val="000000"/>
        </w:rPr>
        <w:t>’</w:t>
      </w:r>
      <w:r w:rsidRPr="00CF4C50">
        <w:rPr>
          <w:color w:val="000000"/>
        </w:rPr>
        <w:t>s</w:t>
      </w:r>
      <w:r>
        <w:rPr>
          <w:b/>
          <w:color w:val="000000"/>
        </w:rPr>
        <w:t xml:space="preserve"> </w:t>
      </w:r>
      <w:r w:rsidRPr="00CF4C50">
        <w:rPr>
          <w:color w:val="000000"/>
        </w:rPr>
        <w:t>offices at</w:t>
      </w:r>
      <w:r w:rsidR="001852A8">
        <w:rPr>
          <w:b/>
          <w:color w:val="000000"/>
        </w:rPr>
        <w:t xml:space="preserve"> </w:t>
      </w:r>
      <w:r w:rsidRPr="00CF4C50">
        <w:rPr>
          <w:b/>
          <w:color w:val="000000"/>
        </w:rPr>
        <w:t xml:space="preserve">1701 N. Congress Avenue, </w:t>
      </w:r>
      <w:r w:rsidR="00D25276">
        <w:rPr>
          <w:b/>
          <w:color w:val="000000"/>
        </w:rPr>
        <w:t>7</w:t>
      </w:r>
      <w:r w:rsidR="00D25276" w:rsidRPr="008F27F1">
        <w:rPr>
          <w:b/>
          <w:color w:val="000000"/>
          <w:vertAlign w:val="superscript"/>
        </w:rPr>
        <w:t>th</w:t>
      </w:r>
      <w:r w:rsidR="00D25276">
        <w:rPr>
          <w:b/>
          <w:color w:val="000000"/>
        </w:rPr>
        <w:t xml:space="preserve"> Floor, </w:t>
      </w:r>
      <w:r w:rsidRPr="00CF4C50">
        <w:rPr>
          <w:b/>
          <w:color w:val="000000"/>
        </w:rPr>
        <w:t>Austin, Texas 78701</w:t>
      </w:r>
      <w:r w:rsidR="00784991">
        <w:rPr>
          <w:bCs/>
          <w:color w:val="000000"/>
        </w:rPr>
        <w:t>.</w:t>
      </w:r>
    </w:p>
    <w:p w14:paraId="6AAA7D98" w14:textId="3F2ED8FC" w:rsidR="00D03034" w:rsidRDefault="00D03034" w:rsidP="00784991">
      <w:pPr>
        <w:spacing w:before="158" w:line="279" w:lineRule="exact"/>
        <w:jc w:val="both"/>
        <w:textAlignment w:val="baseline"/>
        <w:rPr>
          <w:color w:val="000000"/>
          <w:spacing w:val="-2"/>
        </w:rPr>
      </w:pPr>
      <w:r>
        <w:rPr>
          <w:color w:val="000000"/>
          <w:spacing w:val="-2"/>
        </w:rPr>
        <w:t>The Commission will consider evidence on whether to affirm, modify, or set aside the emergency order appointing the temporary manager. A</w:t>
      </w:r>
      <w:r w:rsidRPr="00160E9A">
        <w:rPr>
          <w:color w:val="000000"/>
          <w:spacing w:val="-2"/>
        </w:rPr>
        <w:t>n</w:t>
      </w:r>
      <w:r>
        <w:rPr>
          <w:color w:val="000000"/>
          <w:spacing w:val="-2"/>
        </w:rPr>
        <w:t xml:space="preserve">y </w:t>
      </w:r>
      <w:r w:rsidRPr="00160E9A">
        <w:rPr>
          <w:color w:val="000000"/>
          <w:spacing w:val="-2"/>
        </w:rPr>
        <w:t>affected person may</w:t>
      </w:r>
      <w:r>
        <w:rPr>
          <w:color w:val="000000"/>
          <w:spacing w:val="-2"/>
        </w:rPr>
        <w:t xml:space="preserve"> </w:t>
      </w:r>
      <w:r w:rsidRPr="00160E9A">
        <w:rPr>
          <w:color w:val="000000"/>
          <w:spacing w:val="-2"/>
        </w:rPr>
        <w:t xml:space="preserve">participate in </w:t>
      </w:r>
      <w:r>
        <w:rPr>
          <w:color w:val="000000"/>
          <w:spacing w:val="-2"/>
        </w:rPr>
        <w:t>the</w:t>
      </w:r>
      <w:r w:rsidRPr="00160E9A">
        <w:rPr>
          <w:color w:val="000000"/>
          <w:spacing w:val="-2"/>
        </w:rPr>
        <w:t xml:space="preserve"> evidentiary hearing</w:t>
      </w:r>
      <w:r>
        <w:rPr>
          <w:color w:val="000000"/>
          <w:spacing w:val="-2"/>
        </w:rPr>
        <w:t xml:space="preserve"> or </w:t>
      </w:r>
      <w:r w:rsidRPr="00160E9A">
        <w:rPr>
          <w:color w:val="000000"/>
          <w:spacing w:val="-2"/>
        </w:rPr>
        <w:t xml:space="preserve">waive the right to </w:t>
      </w:r>
      <w:r>
        <w:rPr>
          <w:color w:val="000000"/>
          <w:spacing w:val="-2"/>
        </w:rPr>
        <w:t>such</w:t>
      </w:r>
      <w:r w:rsidRPr="00160E9A">
        <w:rPr>
          <w:color w:val="000000"/>
          <w:spacing w:val="-2"/>
        </w:rPr>
        <w:t xml:space="preserve"> hearing</w:t>
      </w:r>
      <w:r>
        <w:rPr>
          <w:color w:val="000000"/>
          <w:spacing w:val="-2"/>
        </w:rPr>
        <w:t xml:space="preserve">. </w:t>
      </w:r>
      <w:r w:rsidR="002A07ED" w:rsidRPr="002A07ED">
        <w:rPr>
          <w:color w:val="000000"/>
          <w:spacing w:val="-2"/>
        </w:rPr>
        <w:t xml:space="preserve">Waiver of the right to a hearing may occur if an affected person gives written notice of its waiver to the right to hearing to the Commission, or </w:t>
      </w:r>
      <w:r w:rsidR="002A07ED" w:rsidRPr="002A07ED">
        <w:rPr>
          <w:color w:val="000000"/>
          <w:spacing w:val="-2"/>
        </w:rPr>
        <w:lastRenderedPageBreak/>
        <w:t>fails to attend the hearing.</w:t>
      </w:r>
      <w:r w:rsidR="002A07ED">
        <w:rPr>
          <w:b/>
          <w:bCs/>
          <w:color w:val="000000"/>
          <w:spacing w:val="-2"/>
        </w:rPr>
        <w:t xml:space="preserve"> </w:t>
      </w:r>
      <w:r>
        <w:rPr>
          <w:color w:val="000000"/>
          <w:spacing w:val="-2"/>
        </w:rPr>
        <w:t xml:space="preserve">The hearing will be conducted in accordance with Chapter 2001 of the Texas Government Code, TWC chapter 13, and Commission rules in 16 </w:t>
      </w:r>
      <w:r w:rsidR="00D25276">
        <w:rPr>
          <w:color w:val="000000"/>
          <w:spacing w:val="-2"/>
        </w:rPr>
        <w:t>TAC</w:t>
      </w:r>
      <w:r>
        <w:rPr>
          <w:color w:val="000000"/>
          <w:spacing w:val="-2"/>
        </w:rPr>
        <w:t xml:space="preserve"> chapter 24.</w:t>
      </w:r>
    </w:p>
    <w:p w14:paraId="29A1148D" w14:textId="77777777" w:rsidR="00D03034" w:rsidRPr="00370638" w:rsidRDefault="00D03034" w:rsidP="00784991">
      <w:pPr>
        <w:spacing w:before="158" w:line="279" w:lineRule="exact"/>
        <w:ind w:right="720"/>
        <w:jc w:val="both"/>
        <w:textAlignment w:val="baseline"/>
        <w:rPr>
          <w:color w:val="000000"/>
          <w:spacing w:val="-2"/>
        </w:rPr>
      </w:pPr>
    </w:p>
    <w:p w14:paraId="239E2104" w14:textId="77777777" w:rsidR="00D03034" w:rsidRPr="00FA769C" w:rsidRDefault="00D03034" w:rsidP="008F27F1">
      <w:pPr>
        <w:pBdr>
          <w:top w:val="single" w:sz="17" w:space="5" w:color="000000"/>
          <w:left w:val="single" w:sz="17" w:space="3" w:color="000000"/>
          <w:bottom w:val="single" w:sz="17" w:space="0" w:color="000000"/>
          <w:right w:val="single" w:sz="17" w:space="0" w:color="000000"/>
        </w:pBdr>
        <w:spacing w:after="59" w:line="224" w:lineRule="exact"/>
        <w:jc w:val="both"/>
        <w:textAlignment w:val="baseline"/>
        <w:rPr>
          <w:i/>
          <w:color w:val="000000"/>
          <w:u w:val="single"/>
        </w:rPr>
      </w:pPr>
      <w:r>
        <w:rPr>
          <w:i/>
          <w:color w:val="000000"/>
        </w:rPr>
        <w:t xml:space="preserve">Persons planning to attend this hearing who have disabilities requiring auxiliary aids or services should notify the Commission as far in advance as possible so that appropriate arrangements can be made. Requests can be made by mail, telephone or in person to the Commission's Office of Customer Protection, 1701 N Congress Ave., Austin, Texas 78701, phone number (512) 936-7150 </w:t>
      </w:r>
      <w:r w:rsidRPr="00160E9A">
        <w:rPr>
          <w:i/>
          <w:color w:val="000000"/>
          <w:u w:val="single"/>
        </w:rPr>
        <w:t>or (512)</w:t>
      </w:r>
      <w:r w:rsidRPr="00160E9A">
        <w:rPr>
          <w:i/>
          <w:color w:val="000000"/>
        </w:rPr>
        <w:t xml:space="preserve"> 936-7136 for the teletypewriter for the deaf</w:t>
      </w:r>
      <w:r w:rsidRPr="00160E9A">
        <w:rPr>
          <w:i/>
          <w:color w:val="000000"/>
          <w:u w:val="single"/>
        </w:rPr>
        <w:t>.</w:t>
      </w:r>
    </w:p>
    <w:p w14:paraId="089EABD6" w14:textId="3E9A236C" w:rsidR="005D7371" w:rsidRDefault="005D7371" w:rsidP="00141C84">
      <w:pPr>
        <w:keepNext/>
        <w:rPr>
          <w:szCs w:val="24"/>
        </w:rPr>
      </w:pPr>
    </w:p>
    <w:p w14:paraId="3A4DBD74" w14:textId="77777777" w:rsidR="00141C84" w:rsidRDefault="00141C84" w:rsidP="00141C84">
      <w:pPr>
        <w:keepNext/>
        <w:rPr>
          <w:szCs w:val="24"/>
        </w:rPr>
      </w:pPr>
    </w:p>
    <w:p w14:paraId="554BA58C" w14:textId="4DAF155A" w:rsidR="00930390" w:rsidRDefault="00930390" w:rsidP="003C7A0D">
      <w:pPr>
        <w:keepNext/>
        <w:ind w:left="2160" w:firstLine="1440"/>
      </w:pPr>
      <w:r w:rsidRPr="00112F15">
        <w:rPr>
          <w:szCs w:val="24"/>
        </w:rPr>
        <w:t>Sincerely,</w:t>
      </w:r>
    </w:p>
    <w:p w14:paraId="53598E52" w14:textId="77777777" w:rsidR="003A745D" w:rsidRPr="003A745D" w:rsidRDefault="003A745D" w:rsidP="003C7A0D">
      <w:pPr>
        <w:ind w:firstLine="1440"/>
        <w:rPr>
          <w:spacing w:val="-2"/>
          <w:w w:val="105"/>
          <w:szCs w:val="24"/>
        </w:rPr>
      </w:pPr>
    </w:p>
    <w:p w14:paraId="4E9A5DBF" w14:textId="266E11A7" w:rsidR="001E17F6" w:rsidRDefault="001E17F6" w:rsidP="003C7A0D">
      <w:pPr>
        <w:ind w:left="2160" w:firstLine="1440"/>
        <w:rPr>
          <w:b/>
          <w:bCs/>
          <w:spacing w:val="-2"/>
          <w:w w:val="105"/>
          <w:szCs w:val="24"/>
        </w:rPr>
      </w:pPr>
      <w:r w:rsidRPr="003C7A0D">
        <w:rPr>
          <w:b/>
          <w:bCs/>
          <w:spacing w:val="-2"/>
          <w:w w:val="105"/>
          <w:szCs w:val="24"/>
        </w:rPr>
        <w:t xml:space="preserve">PUBLIC UTILITY COMMISSION OF TEXAS </w:t>
      </w:r>
    </w:p>
    <w:p w14:paraId="67A806E9" w14:textId="341E1148" w:rsidR="00275BA6" w:rsidRDefault="00275BA6" w:rsidP="003C7A0D">
      <w:pPr>
        <w:ind w:left="2160" w:firstLine="1440"/>
        <w:rPr>
          <w:b/>
          <w:bCs/>
          <w:spacing w:val="-2"/>
          <w:w w:val="105"/>
          <w:szCs w:val="24"/>
        </w:rPr>
      </w:pPr>
    </w:p>
    <w:p w14:paraId="314644C3" w14:textId="07A16527" w:rsidR="001E17F6" w:rsidRDefault="00275BA6" w:rsidP="003C7A0D">
      <w:pPr>
        <w:ind w:left="2160" w:firstLine="1440"/>
        <w:rPr>
          <w:b/>
          <w:bCs/>
          <w:spacing w:val="-2"/>
          <w:w w:val="105"/>
          <w:szCs w:val="24"/>
        </w:rPr>
      </w:pPr>
      <w:r>
        <w:rPr>
          <w:b/>
          <w:bCs/>
          <w:spacing w:val="-2"/>
          <w:w w:val="105"/>
          <w:szCs w:val="24"/>
        </w:rPr>
        <w:t xml:space="preserve">DIVISION OF COMPLIANCE AND </w:t>
      </w:r>
      <w:r>
        <w:rPr>
          <w:b/>
          <w:bCs/>
          <w:spacing w:val="-2"/>
          <w:w w:val="105"/>
          <w:szCs w:val="24"/>
        </w:rPr>
        <w:tab/>
      </w:r>
      <w:r>
        <w:rPr>
          <w:b/>
          <w:bCs/>
          <w:spacing w:val="-2"/>
          <w:w w:val="105"/>
          <w:szCs w:val="24"/>
        </w:rPr>
        <w:tab/>
      </w:r>
      <w:r>
        <w:rPr>
          <w:b/>
          <w:bCs/>
          <w:spacing w:val="-2"/>
          <w:w w:val="105"/>
          <w:szCs w:val="24"/>
        </w:rPr>
        <w:tab/>
      </w:r>
      <w:r>
        <w:rPr>
          <w:b/>
          <w:bCs/>
          <w:spacing w:val="-2"/>
          <w:w w:val="105"/>
          <w:szCs w:val="24"/>
        </w:rPr>
        <w:tab/>
        <w:t>ENFORCEMENT</w:t>
      </w:r>
    </w:p>
    <w:p w14:paraId="55B24BDA" w14:textId="77777777" w:rsidR="00275BA6" w:rsidRPr="003C7A0D" w:rsidRDefault="00275BA6" w:rsidP="003C7A0D">
      <w:pPr>
        <w:ind w:left="2160" w:firstLine="1440"/>
        <w:rPr>
          <w:spacing w:val="-2"/>
          <w:w w:val="105"/>
          <w:szCs w:val="24"/>
        </w:rPr>
      </w:pPr>
    </w:p>
    <w:p w14:paraId="6D768D52" w14:textId="515A75CA" w:rsidR="001E17F6" w:rsidRPr="003C7A0D" w:rsidRDefault="00275BA6" w:rsidP="003C7A0D">
      <w:pPr>
        <w:ind w:left="2160" w:firstLine="1440"/>
        <w:rPr>
          <w:spacing w:val="-2"/>
          <w:w w:val="105"/>
          <w:szCs w:val="24"/>
        </w:rPr>
      </w:pPr>
      <w:r>
        <w:rPr>
          <w:spacing w:val="-2"/>
          <w:w w:val="105"/>
          <w:szCs w:val="24"/>
        </w:rPr>
        <w:t>Barksdale English</w:t>
      </w:r>
    </w:p>
    <w:p w14:paraId="2FCA4539" w14:textId="02756A2A" w:rsidR="003A745D" w:rsidRPr="003C7A0D" w:rsidRDefault="003A745D" w:rsidP="003C7A0D">
      <w:pPr>
        <w:ind w:left="2160" w:firstLine="1440"/>
        <w:rPr>
          <w:spacing w:val="-2"/>
          <w:w w:val="105"/>
          <w:szCs w:val="24"/>
        </w:rPr>
      </w:pPr>
      <w:r w:rsidRPr="003C7A0D">
        <w:rPr>
          <w:spacing w:val="-2"/>
          <w:w w:val="105"/>
          <w:szCs w:val="24"/>
        </w:rPr>
        <w:t xml:space="preserve">Division Director </w:t>
      </w:r>
    </w:p>
    <w:p w14:paraId="5B640131" w14:textId="77777777" w:rsidR="001E17F6" w:rsidRPr="003C7A0D" w:rsidRDefault="001E17F6" w:rsidP="003C7A0D">
      <w:pPr>
        <w:ind w:left="2160" w:firstLine="1440"/>
        <w:rPr>
          <w:spacing w:val="-2"/>
          <w:w w:val="105"/>
          <w:szCs w:val="24"/>
        </w:rPr>
      </w:pPr>
    </w:p>
    <w:p w14:paraId="03340692" w14:textId="6FCDA493" w:rsidR="005D7371" w:rsidRPr="0084533A" w:rsidRDefault="005D7371" w:rsidP="003C7A0D">
      <w:pPr>
        <w:pStyle w:val="Normaldouble"/>
        <w:spacing w:line="240" w:lineRule="auto"/>
        <w:ind w:firstLine="1440"/>
      </w:pPr>
      <w:r w:rsidRPr="0084533A">
        <w:tab/>
      </w:r>
      <w:r w:rsidRPr="0084533A">
        <w:tab/>
      </w:r>
      <w:r w:rsidRPr="0084533A">
        <w:tab/>
      </w:r>
      <w:r w:rsidR="00205D56" w:rsidRPr="00205D56">
        <w:rPr>
          <w:u w:val="single"/>
        </w:rPr>
        <w:t>/s/ Van Moreland</w:t>
      </w:r>
      <w:r w:rsidR="00606D9F" w:rsidRPr="0084533A">
        <w:t>___________</w:t>
      </w:r>
    </w:p>
    <w:p w14:paraId="7DECCF66" w14:textId="40F40AB6" w:rsidR="005D7371" w:rsidRDefault="005D7371" w:rsidP="003C7A0D">
      <w:pPr>
        <w:pStyle w:val="Normaldouble"/>
        <w:tabs>
          <w:tab w:val="left" w:pos="720"/>
          <w:tab w:val="left" w:pos="1440"/>
          <w:tab w:val="left" w:pos="2160"/>
          <w:tab w:val="left" w:pos="2880"/>
          <w:tab w:val="left" w:pos="3600"/>
          <w:tab w:val="left" w:pos="4320"/>
          <w:tab w:val="left" w:pos="6855"/>
        </w:tabs>
        <w:spacing w:line="240" w:lineRule="auto"/>
        <w:ind w:firstLine="1440"/>
      </w:pPr>
      <w:r>
        <w:tab/>
      </w:r>
      <w:r>
        <w:tab/>
      </w:r>
      <w:r>
        <w:tab/>
      </w:r>
      <w:r w:rsidR="00141C84">
        <w:rPr>
          <w:szCs w:val="24"/>
        </w:rPr>
        <w:t>Van Moreland</w:t>
      </w:r>
      <w:r w:rsidR="00915B53">
        <w:rPr>
          <w:szCs w:val="24"/>
        </w:rPr>
        <w:tab/>
      </w:r>
    </w:p>
    <w:p w14:paraId="00DD7D63" w14:textId="2BCC3EDC" w:rsidR="005D7371" w:rsidRDefault="005D7371" w:rsidP="003C7A0D">
      <w:pPr>
        <w:pStyle w:val="Normaldouble"/>
        <w:spacing w:line="240" w:lineRule="auto"/>
        <w:ind w:firstLine="1440"/>
      </w:pPr>
      <w:r>
        <w:tab/>
      </w:r>
      <w:r>
        <w:tab/>
      </w:r>
      <w:r>
        <w:tab/>
        <w:t xml:space="preserve">State Bar No. </w:t>
      </w:r>
      <w:r w:rsidR="00AE0E92">
        <w:t>24088087</w:t>
      </w:r>
    </w:p>
    <w:p w14:paraId="4C1FF6C9" w14:textId="3F0AD887" w:rsidR="005D7371" w:rsidRDefault="005D7371" w:rsidP="003C7A0D">
      <w:pPr>
        <w:pStyle w:val="Normaldouble"/>
        <w:spacing w:line="240" w:lineRule="auto"/>
        <w:ind w:firstLine="1440"/>
      </w:pPr>
      <w:r>
        <w:tab/>
      </w:r>
      <w:r>
        <w:tab/>
      </w:r>
      <w:r>
        <w:tab/>
        <w:t>1701 N. Congress Avenue</w:t>
      </w:r>
    </w:p>
    <w:p w14:paraId="014B633A" w14:textId="1E217D60" w:rsidR="005D7371" w:rsidRDefault="005D7371" w:rsidP="003C7A0D">
      <w:pPr>
        <w:pStyle w:val="Normaldouble"/>
        <w:spacing w:line="240" w:lineRule="auto"/>
        <w:ind w:firstLine="1440"/>
      </w:pPr>
      <w:r>
        <w:tab/>
      </w:r>
      <w:r>
        <w:tab/>
      </w:r>
      <w:r>
        <w:tab/>
        <w:t>P.O. Box 13326</w:t>
      </w:r>
    </w:p>
    <w:p w14:paraId="442A5DB8" w14:textId="05D3868C" w:rsidR="005D7371" w:rsidRDefault="005D7371" w:rsidP="003C7A0D">
      <w:pPr>
        <w:pStyle w:val="Normaldouble"/>
        <w:spacing w:line="240" w:lineRule="auto"/>
        <w:ind w:firstLine="1440"/>
      </w:pPr>
      <w:r>
        <w:tab/>
      </w:r>
      <w:r>
        <w:tab/>
      </w:r>
      <w:r>
        <w:tab/>
        <w:t>Austin, Texas 78711-3326</w:t>
      </w:r>
    </w:p>
    <w:p w14:paraId="285A37C9" w14:textId="264FEC17" w:rsidR="005D7371" w:rsidRDefault="005D7371" w:rsidP="003C7A0D">
      <w:pPr>
        <w:pStyle w:val="Normaldouble"/>
        <w:spacing w:line="240" w:lineRule="auto"/>
        <w:ind w:firstLine="1440"/>
      </w:pPr>
      <w:r>
        <w:tab/>
      </w:r>
      <w:r>
        <w:tab/>
      </w:r>
      <w:r>
        <w:tab/>
        <w:t>(512) 936-</w:t>
      </w:r>
      <w:r w:rsidR="004048B0">
        <w:t>7163</w:t>
      </w:r>
    </w:p>
    <w:p w14:paraId="281AD417" w14:textId="534C664F" w:rsidR="005D7371" w:rsidRDefault="005D7371" w:rsidP="003C7A0D">
      <w:pPr>
        <w:pStyle w:val="Normaldouble"/>
        <w:spacing w:line="240" w:lineRule="auto"/>
        <w:ind w:firstLine="1440"/>
      </w:pPr>
      <w:r>
        <w:tab/>
      </w:r>
      <w:r>
        <w:tab/>
      </w:r>
      <w:r>
        <w:tab/>
        <w:t>(512) 936-</w:t>
      </w:r>
      <w:r w:rsidR="004048B0">
        <w:t>7268</w:t>
      </w:r>
      <w:r>
        <w:t xml:space="preserve"> (facsimile)</w:t>
      </w:r>
    </w:p>
    <w:p w14:paraId="2847476E" w14:textId="028B9DF7" w:rsidR="005D7371" w:rsidRDefault="005D7371" w:rsidP="003C7A0D">
      <w:pPr>
        <w:pStyle w:val="Normaldouble"/>
        <w:spacing w:line="240" w:lineRule="auto"/>
        <w:ind w:firstLine="1440"/>
      </w:pPr>
      <w:r>
        <w:tab/>
      </w:r>
      <w:r>
        <w:tab/>
      </w:r>
      <w:r>
        <w:tab/>
      </w:r>
      <w:r w:rsidR="003C5C7B">
        <w:t>van.moreland</w:t>
      </w:r>
      <w:r>
        <w:t>@puc.texas.gov</w:t>
      </w:r>
    </w:p>
    <w:p w14:paraId="51C6B0E2" w14:textId="5FAC47C3" w:rsidR="009E3AC7" w:rsidRPr="007C512F" w:rsidRDefault="009E3AC7" w:rsidP="003C7A0D">
      <w:pPr>
        <w:ind w:left="2160" w:firstLine="1440"/>
        <w:rPr>
          <w:spacing w:val="-2"/>
          <w:w w:val="105"/>
          <w:szCs w:val="24"/>
        </w:rPr>
      </w:pPr>
    </w:p>
    <w:sectPr w:rsidR="009E3AC7" w:rsidRPr="007C512F" w:rsidSect="004503D4">
      <w:headerReference w:type="even" r:id="rId14"/>
      <w:headerReference w:type="default" r:id="rId15"/>
      <w:footerReference w:type="default" r:id="rId16"/>
      <w:headerReference w:type="first" r:id="rId17"/>
      <w:type w:val="continuous"/>
      <w:pgSz w:w="12240" w:h="15840"/>
      <w:pgMar w:top="1440" w:right="180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C872C" w14:textId="77777777" w:rsidR="001B0AAC" w:rsidRDefault="001B0AAC" w:rsidP="00F205E0">
      <w:r>
        <w:separator/>
      </w:r>
    </w:p>
  </w:endnote>
  <w:endnote w:type="continuationSeparator" w:id="0">
    <w:p w14:paraId="35152760" w14:textId="77777777" w:rsidR="001B0AAC" w:rsidRDefault="001B0AAC"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5A50" w14:textId="77777777" w:rsidR="00CE2E26" w:rsidRDefault="00CE2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0576D" w14:textId="77777777" w:rsidR="004A62D0" w:rsidRDefault="004A62D0" w:rsidP="00CE2889">
    <w:pPr>
      <w:framePr w:hSpace="180" w:wrap="auto" w:vAnchor="page" w:hAnchor="page" w:x="496" w:y="14626"/>
      <w:rPr>
        <w:spacing w:val="10"/>
      </w:rPr>
    </w:pPr>
    <w:r w:rsidRPr="00810452">
      <w:rPr>
        <w:spacing w:val="10"/>
      </w:rPr>
      <w:object w:dxaOrig="240" w:dyaOrig="240" w14:anchorId="2766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2.2pt" fillcolor="window">
          <v:imagedata r:id="rId1" o:title=""/>
        </v:shape>
        <o:OLEObject Type="Embed" ProgID="MSDraw" ShapeID="_x0000_i1025" DrawAspect="Content" ObjectID="_1709030915" r:id="rId2">
          <o:FieldCodes>\* mergeformat</o:FieldCodes>
        </o:OLEObject>
      </w:object>
    </w:r>
  </w:p>
  <w:p w14:paraId="6A06D1A1" w14:textId="75331093" w:rsidR="004A62D0" w:rsidRDefault="004A62D0">
    <w:pPr>
      <w:pStyle w:val="Footer"/>
      <w:tabs>
        <w:tab w:val="clear" w:pos="4320"/>
        <w:tab w:val="clear" w:pos="8640"/>
        <w:tab w:val="left" w:pos="540"/>
        <w:tab w:val="center" w:pos="4680"/>
        <w:tab w:val="right" w:pos="10800"/>
      </w:tabs>
      <w:rPr>
        <w:rFonts w:ascii="Arial" w:hAnsi="Arial"/>
        <w:sz w:val="12"/>
      </w:rPr>
    </w:pPr>
  </w:p>
  <w:p w14:paraId="22A4F005" w14:textId="1168D81E" w:rsidR="004A62D0" w:rsidRDefault="004A62D0">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2C98C430" w14:textId="7ECD4098" w:rsidR="004A62D0" w:rsidRDefault="004A62D0" w:rsidP="00915B53">
    <w:pPr>
      <w:pStyle w:val="Footer"/>
      <w:pBdr>
        <w:top w:val="single" w:sz="6" w:space="1" w:color="auto"/>
      </w:pBdr>
      <w:tabs>
        <w:tab w:val="clear" w:pos="4320"/>
        <w:tab w:val="clear" w:pos="8640"/>
        <w:tab w:val="center" w:pos="4680"/>
        <w:tab w:val="right" w:pos="10800"/>
      </w:tabs>
      <w:spacing w:before="60"/>
      <w:jc w:val="center"/>
      <w:rPr>
        <w:b/>
        <w:sz w:val="20"/>
      </w:rPr>
    </w:pPr>
    <w:r>
      <w:rPr>
        <w:b/>
        <w:sz w:val="20"/>
      </w:rPr>
      <w:t>1701 N. Congress Avenue PO Box 13326 Austin, TX  78711   512/936-7000 Fax: 512/936-</w:t>
    </w:r>
    <w:r w:rsidR="00614CCE">
      <w:rPr>
        <w:b/>
        <w:sz w:val="20"/>
      </w:rPr>
      <w:t>7003 website</w:t>
    </w:r>
    <w:r>
      <w:rPr>
        <w:b/>
        <w:sz w:val="20"/>
      </w:rPr>
      <w:t>: www.puc.texas.gov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B3459" w14:textId="77777777" w:rsidR="00CE2E26" w:rsidRDefault="00CE2E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366C" w14:textId="370AC2A9" w:rsidR="004A62D0" w:rsidRPr="00F205E0" w:rsidRDefault="004A62D0"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D7B0" w14:textId="77777777" w:rsidR="001B0AAC" w:rsidRDefault="001B0AAC" w:rsidP="00F205E0">
      <w:r>
        <w:separator/>
      </w:r>
    </w:p>
  </w:footnote>
  <w:footnote w:type="continuationSeparator" w:id="0">
    <w:p w14:paraId="42F18955" w14:textId="77777777" w:rsidR="001B0AAC" w:rsidRDefault="001B0AAC"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F3BC" w14:textId="41CC4944" w:rsidR="00CE2E26" w:rsidRDefault="00CE2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80CD" w14:textId="55239529" w:rsidR="004A62D0" w:rsidRDefault="004A62D0">
    <w:pPr>
      <w:pStyle w:val="Header"/>
      <w:tabs>
        <w:tab w:val="clear" w:pos="4320"/>
        <w:tab w:val="clear" w:pos="8640"/>
        <w:tab w:val="center" w:pos="270"/>
        <w:tab w:val="left" w:pos="360"/>
        <w:tab w:val="center" w:pos="10944"/>
      </w:tabs>
      <w:spacing w:line="180" w:lineRule="exact"/>
      <w:rPr>
        <w:b/>
        <w:spacing w:val="10"/>
        <w:sz w:val="22"/>
      </w:rPr>
    </w:pPr>
  </w:p>
  <w:p w14:paraId="24141F20" w14:textId="77777777" w:rsidR="004A62D0" w:rsidRDefault="004A62D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064B9477" wp14:editId="1C8B4F1B">
          <wp:simplePos x="0" y="0"/>
          <wp:positionH relativeFrom="page">
            <wp:posOffset>3430184</wp:posOffset>
          </wp:positionH>
          <wp:positionV relativeFrom="paragraph">
            <wp:posOffset>49155</wp:posOffset>
          </wp:positionV>
          <wp:extent cx="843333" cy="834815"/>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Pr>
        <w:b/>
      </w:rPr>
      <w:tab/>
    </w:r>
    <w:r>
      <w:rPr>
        <w:b/>
        <w:sz w:val="22"/>
      </w:rPr>
      <w:tab/>
    </w:r>
  </w:p>
  <w:p w14:paraId="32FAE29F" w14:textId="7ECF01B6" w:rsidR="004A62D0" w:rsidRPr="00EF2B87" w:rsidRDefault="004A62D0">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F42244" w:rsidRPr="00241514">
      <w:rPr>
        <w:b/>
        <w:spacing w:val="10"/>
        <w:sz w:val="22"/>
      </w:rPr>
      <w:t xml:space="preserve">Peter </w:t>
    </w:r>
    <w:r w:rsidR="00241514" w:rsidRPr="00241514">
      <w:rPr>
        <w:b/>
        <w:spacing w:val="10"/>
        <w:sz w:val="22"/>
      </w:rPr>
      <w:t xml:space="preserve">M. </w:t>
    </w:r>
    <w:r w:rsidR="00F42244" w:rsidRPr="00241514">
      <w:rPr>
        <w:b/>
        <w:spacing w:val="10"/>
        <w:sz w:val="22"/>
      </w:rPr>
      <w:t>Lake</w:t>
    </w:r>
    <w:r w:rsidRPr="00241514">
      <w:rPr>
        <w:b/>
        <w:spacing w:val="10"/>
        <w:sz w:val="22"/>
      </w:rPr>
      <w:t xml:space="preserve"> </w:t>
    </w:r>
    <w:r w:rsidRPr="00241514">
      <w:rPr>
        <w:b/>
        <w:spacing w:val="10"/>
        <w:sz w:val="22"/>
      </w:rPr>
      <w:ptab w:relativeTo="margin" w:alignment="right" w:leader="none"/>
    </w:r>
    <w:r w:rsidRPr="00241514">
      <w:rPr>
        <w:b/>
        <w:spacing w:val="10"/>
        <w:sz w:val="22"/>
      </w:rPr>
      <w:t>Greg Abbott</w:t>
    </w:r>
  </w:p>
  <w:p w14:paraId="5DD4B8FD" w14:textId="77777777" w:rsidR="004A62D0" w:rsidRDefault="004A62D0">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 xml:space="preserve">Chairman </w:t>
    </w:r>
    <w:r>
      <w:rPr>
        <w:b/>
        <w:spacing w:val="10"/>
        <w:sz w:val="16"/>
      </w:rPr>
      <w:ptab w:relativeTo="margin" w:alignment="right" w:leader="none"/>
    </w:r>
    <w:r>
      <w:rPr>
        <w:b/>
        <w:spacing w:val="10"/>
        <w:sz w:val="16"/>
      </w:rPr>
      <w:t>Governor</w:t>
    </w:r>
  </w:p>
  <w:p w14:paraId="44C9A9D6" w14:textId="77777777" w:rsidR="004A62D0" w:rsidRDefault="004A62D0"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07854E1D" w14:textId="5355ED91" w:rsidR="004A62D0" w:rsidRDefault="004A62D0"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F42244">
      <w:rPr>
        <w:b/>
        <w:spacing w:val="10"/>
        <w:sz w:val="22"/>
      </w:rPr>
      <w:t>Will McAdams</w:t>
    </w:r>
  </w:p>
  <w:p w14:paraId="7F880986" w14:textId="20E25949" w:rsidR="00241514" w:rsidRDefault="004A62D0" w:rsidP="00AC26D9">
    <w:pPr>
      <w:pStyle w:val="Header"/>
      <w:tabs>
        <w:tab w:val="clear" w:pos="4320"/>
        <w:tab w:val="clear" w:pos="8640"/>
        <w:tab w:val="left" w:pos="360"/>
        <w:tab w:val="center" w:pos="10944"/>
      </w:tabs>
      <w:rPr>
        <w:b/>
        <w:spacing w:val="10"/>
        <w:sz w:val="16"/>
      </w:rPr>
    </w:pPr>
    <w:r>
      <w:rPr>
        <w:b/>
        <w:spacing w:val="10"/>
        <w:sz w:val="16"/>
      </w:rPr>
      <w:tab/>
      <w:t>Commissioner</w:t>
    </w:r>
  </w:p>
  <w:p w14:paraId="6E22C2B7" w14:textId="593CDF82" w:rsidR="00241514" w:rsidRDefault="00241514" w:rsidP="00241514">
    <w:pPr>
      <w:pStyle w:val="Header"/>
      <w:tabs>
        <w:tab w:val="clear" w:pos="4320"/>
        <w:tab w:val="clear" w:pos="8640"/>
        <w:tab w:val="center" w:pos="270"/>
        <w:tab w:val="left" w:pos="360"/>
        <w:tab w:val="center" w:pos="10944"/>
      </w:tabs>
      <w:spacing w:before="120"/>
      <w:rPr>
        <w:b/>
        <w:spacing w:val="10"/>
        <w:sz w:val="22"/>
      </w:rPr>
    </w:pPr>
    <w:r>
      <w:rPr>
        <w:b/>
        <w:spacing w:val="10"/>
        <w:sz w:val="22"/>
      </w:rPr>
      <w:tab/>
    </w:r>
    <w:r>
      <w:rPr>
        <w:b/>
        <w:spacing w:val="10"/>
        <w:sz w:val="22"/>
      </w:rPr>
      <w:tab/>
      <w:t>Lori Cobos</w:t>
    </w:r>
  </w:p>
  <w:p w14:paraId="7B162C78" w14:textId="6F155113" w:rsidR="004A62D0" w:rsidRDefault="00241514" w:rsidP="00241514">
    <w:pPr>
      <w:pStyle w:val="Header"/>
      <w:tabs>
        <w:tab w:val="clear" w:pos="4320"/>
        <w:tab w:val="clear" w:pos="8640"/>
        <w:tab w:val="left" w:pos="360"/>
        <w:tab w:val="center" w:pos="10944"/>
      </w:tabs>
      <w:rPr>
        <w:b/>
        <w:spacing w:val="10"/>
        <w:sz w:val="16"/>
      </w:rPr>
    </w:pPr>
    <w:r>
      <w:rPr>
        <w:b/>
        <w:spacing w:val="10"/>
        <w:sz w:val="16"/>
      </w:rPr>
      <w:tab/>
      <w:t>Commissioner</w:t>
    </w:r>
  </w:p>
  <w:p w14:paraId="2A33F25B" w14:textId="47E7B0A4" w:rsidR="00275BA6" w:rsidRDefault="00275BA6" w:rsidP="00275BA6">
    <w:pPr>
      <w:pStyle w:val="Header"/>
      <w:tabs>
        <w:tab w:val="clear" w:pos="4320"/>
        <w:tab w:val="clear" w:pos="8640"/>
        <w:tab w:val="center" w:pos="270"/>
        <w:tab w:val="left" w:pos="360"/>
        <w:tab w:val="center" w:pos="10944"/>
      </w:tabs>
      <w:spacing w:before="120"/>
      <w:rPr>
        <w:b/>
        <w:spacing w:val="10"/>
        <w:sz w:val="22"/>
      </w:rPr>
    </w:pPr>
    <w:r>
      <w:rPr>
        <w:b/>
        <w:spacing w:val="10"/>
        <w:sz w:val="22"/>
      </w:rPr>
      <w:tab/>
    </w:r>
    <w:r>
      <w:rPr>
        <w:b/>
        <w:spacing w:val="10"/>
        <w:sz w:val="22"/>
      </w:rPr>
      <w:tab/>
      <w:t xml:space="preserve">Jimmy </w:t>
    </w:r>
    <w:proofErr w:type="spellStart"/>
    <w:r>
      <w:rPr>
        <w:b/>
        <w:spacing w:val="10"/>
        <w:sz w:val="22"/>
      </w:rPr>
      <w:t>Glotfelty</w:t>
    </w:r>
    <w:proofErr w:type="spellEnd"/>
  </w:p>
  <w:p w14:paraId="1FD42FA1" w14:textId="1E70540E" w:rsidR="00275BA6" w:rsidRPr="00241514" w:rsidRDefault="00275BA6" w:rsidP="00241514">
    <w:pPr>
      <w:pStyle w:val="Header"/>
      <w:tabs>
        <w:tab w:val="clear" w:pos="4320"/>
        <w:tab w:val="clear" w:pos="8640"/>
        <w:tab w:val="left" w:pos="360"/>
        <w:tab w:val="center" w:pos="10944"/>
      </w:tabs>
      <w:rPr>
        <w:b/>
        <w:spacing w:val="10"/>
        <w:sz w:val="16"/>
      </w:rPr>
    </w:pPr>
    <w:r>
      <w:rPr>
        <w:b/>
        <w:spacing w:val="10"/>
        <w:sz w:val="16"/>
      </w:rPr>
      <w:tab/>
      <w:t>Commissioner</w:t>
    </w:r>
  </w:p>
  <w:p w14:paraId="1CB4DFD2" w14:textId="1113525E" w:rsidR="004A62D0" w:rsidRDefault="004A62D0" w:rsidP="00241514">
    <w:pPr>
      <w:pStyle w:val="Header"/>
      <w:tabs>
        <w:tab w:val="clear" w:pos="4320"/>
        <w:tab w:val="clear" w:pos="8640"/>
        <w:tab w:val="center" w:pos="270"/>
        <w:tab w:val="left" w:pos="360"/>
        <w:tab w:val="center" w:pos="10944"/>
      </w:tabs>
      <w:spacing w:before="120"/>
      <w:rPr>
        <w:b/>
        <w:spacing w:val="10"/>
        <w:sz w:val="22"/>
      </w:rPr>
    </w:pPr>
    <w:r>
      <w:rPr>
        <w:b/>
        <w:sz w:val="22"/>
      </w:rPr>
      <w:tab/>
    </w:r>
    <w:r>
      <w:rPr>
        <w:b/>
        <w:sz w:val="22"/>
      </w:rPr>
      <w:tab/>
    </w:r>
    <w:r w:rsidR="00F42244">
      <w:rPr>
        <w:b/>
        <w:spacing w:val="10"/>
        <w:sz w:val="22"/>
      </w:rPr>
      <w:t>Thomas Gleeson</w:t>
    </w:r>
  </w:p>
  <w:p w14:paraId="61FB483D" w14:textId="7669806C" w:rsidR="004A62D0" w:rsidRPr="007B76AE" w:rsidRDefault="004A62D0"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F42244">
      <w:rPr>
        <w:b/>
        <w:spacing w:val="10"/>
        <w:sz w:val="16"/>
      </w:rPr>
      <w:t>Executive Director</w:t>
    </w:r>
  </w:p>
  <w:p w14:paraId="000F3AE9" w14:textId="77777777" w:rsidR="004A62D0" w:rsidRDefault="004A62D0" w:rsidP="00AC26D9">
    <w:pPr>
      <w:pStyle w:val="Heading1"/>
      <w:framePr w:w="5899" w:h="545" w:wrap="auto" w:x="3502" w:y="2525"/>
    </w:pPr>
    <w:r>
      <w:t>Public Utility Commission of Texas</w:t>
    </w:r>
  </w:p>
  <w:p w14:paraId="63539B97" w14:textId="72729AB2" w:rsidR="004A62D0" w:rsidRDefault="004A62D0"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16546FD0" w14:textId="379D2CC9" w:rsidR="004A62D0" w:rsidRPr="00E30FA8" w:rsidRDefault="004A62D0" w:rsidP="00F42244">
    <w:pPr>
      <w:pStyle w:val="Header"/>
      <w:tabs>
        <w:tab w:val="clear" w:pos="4320"/>
        <w:tab w:val="clear" w:pos="8640"/>
        <w:tab w:val="center" w:pos="270"/>
        <w:tab w:val="left" w:pos="360"/>
        <w:tab w:val="center" w:pos="10944"/>
      </w:tabs>
      <w:rPr>
        <w:b/>
        <w:spacing w:val="10"/>
        <w:sz w:val="16"/>
      </w:rPr>
    </w:pPr>
    <w:r>
      <w:rPr>
        <w:b/>
        <w:spacing w:val="10"/>
        <w:sz w:val="16"/>
      </w:rPr>
      <w:tab/>
    </w:r>
    <w:r>
      <w:rPr>
        <w:b/>
        <w:spacing w:val="10"/>
        <w:sz w:val="16"/>
      </w:rPr>
      <w:tab/>
    </w:r>
  </w:p>
  <w:p w14:paraId="4052351C" w14:textId="284EFB13" w:rsidR="004A62D0" w:rsidRDefault="004A62D0">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14:paraId="2CCC5601" w14:textId="55F530F2" w:rsidR="004A62D0" w:rsidRDefault="004A62D0">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1F18" w14:textId="6458E815" w:rsidR="00CE2E26" w:rsidRDefault="00CE2E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AC907" w14:textId="0E0FE5D0" w:rsidR="00C1651B" w:rsidRDefault="00C165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2D9B7" w14:textId="12F02087" w:rsidR="00614CCE" w:rsidRPr="003C7A0D" w:rsidRDefault="008F27F1" w:rsidP="003C7A0D">
    <w:pPr>
      <w:pStyle w:val="Header"/>
      <w:tabs>
        <w:tab w:val="clear" w:pos="8640"/>
        <w:tab w:val="left" w:pos="2310"/>
        <w:tab w:val="left" w:pos="7200"/>
        <w:tab w:val="right" w:pos="9000"/>
      </w:tabs>
      <w:rPr>
        <w:b/>
        <w:bCs/>
        <w:sz w:val="20"/>
      </w:rPr>
    </w:pPr>
    <w:sdt>
      <w:sdtPr>
        <w:rPr>
          <w:b/>
          <w:bCs/>
          <w:sz w:val="20"/>
        </w:rPr>
        <w:id w:val="-1318336367"/>
        <w:docPartObj>
          <w:docPartGallery w:val="Page Numbers (Top of Page)"/>
          <w:docPartUnique/>
        </w:docPartObj>
      </w:sdtPr>
      <w:sdtEndPr/>
      <w:sdtContent>
        <w:r w:rsidR="00614CCE" w:rsidRPr="003C7A0D">
          <w:rPr>
            <w:b/>
            <w:bCs/>
            <w:sz w:val="20"/>
          </w:rPr>
          <w:tab/>
        </w:r>
        <w:r w:rsidR="00614CCE" w:rsidRPr="003C7A0D">
          <w:rPr>
            <w:b/>
            <w:bCs/>
            <w:sz w:val="20"/>
          </w:rPr>
          <w:tab/>
        </w:r>
        <w:r w:rsidR="00614CCE" w:rsidRPr="003C7A0D">
          <w:rPr>
            <w:b/>
            <w:bCs/>
            <w:sz w:val="20"/>
          </w:rPr>
          <w:tab/>
        </w:r>
        <w:r w:rsidR="006B44F1">
          <w:rPr>
            <w:b/>
            <w:bCs/>
            <w:sz w:val="20"/>
          </w:rPr>
          <w:tab/>
        </w:r>
        <w:r w:rsidR="00614CCE" w:rsidRPr="003C7A0D">
          <w:rPr>
            <w:b/>
            <w:bCs/>
            <w:sz w:val="20"/>
          </w:rPr>
          <w:t xml:space="preserve">Page </w:t>
        </w:r>
        <w:r w:rsidR="00614CCE" w:rsidRPr="003C7A0D">
          <w:rPr>
            <w:b/>
            <w:bCs/>
            <w:sz w:val="20"/>
          </w:rPr>
          <w:fldChar w:fldCharType="begin"/>
        </w:r>
        <w:r w:rsidR="00614CCE" w:rsidRPr="003C7A0D">
          <w:rPr>
            <w:b/>
            <w:bCs/>
            <w:sz w:val="20"/>
          </w:rPr>
          <w:instrText xml:space="preserve"> PAGE </w:instrText>
        </w:r>
        <w:r w:rsidR="00614CCE" w:rsidRPr="003C7A0D">
          <w:rPr>
            <w:b/>
            <w:bCs/>
            <w:sz w:val="20"/>
          </w:rPr>
          <w:fldChar w:fldCharType="separate"/>
        </w:r>
        <w:r w:rsidR="00614CCE" w:rsidRPr="003C7A0D">
          <w:rPr>
            <w:b/>
            <w:bCs/>
            <w:noProof/>
            <w:sz w:val="20"/>
          </w:rPr>
          <w:t>2</w:t>
        </w:r>
        <w:r w:rsidR="00614CCE" w:rsidRPr="003C7A0D">
          <w:rPr>
            <w:b/>
            <w:bCs/>
            <w:sz w:val="20"/>
          </w:rPr>
          <w:fldChar w:fldCharType="end"/>
        </w:r>
        <w:r w:rsidR="00614CCE" w:rsidRPr="003C7A0D">
          <w:rPr>
            <w:b/>
            <w:bCs/>
            <w:sz w:val="20"/>
          </w:rPr>
          <w:t xml:space="preserve"> of </w:t>
        </w:r>
        <w:r w:rsidR="00614CCE" w:rsidRPr="003C7A0D">
          <w:rPr>
            <w:b/>
            <w:bCs/>
            <w:sz w:val="20"/>
          </w:rPr>
          <w:fldChar w:fldCharType="begin"/>
        </w:r>
        <w:r w:rsidR="00614CCE" w:rsidRPr="003C7A0D">
          <w:rPr>
            <w:b/>
            <w:bCs/>
            <w:sz w:val="20"/>
          </w:rPr>
          <w:instrText xml:space="preserve"> NUMPAGES  </w:instrText>
        </w:r>
        <w:r w:rsidR="00614CCE" w:rsidRPr="003C7A0D">
          <w:rPr>
            <w:b/>
            <w:bCs/>
            <w:sz w:val="20"/>
          </w:rPr>
          <w:fldChar w:fldCharType="separate"/>
        </w:r>
        <w:r w:rsidR="00614CCE" w:rsidRPr="003C7A0D">
          <w:rPr>
            <w:b/>
            <w:bCs/>
            <w:noProof/>
            <w:sz w:val="20"/>
          </w:rPr>
          <w:t>2</w:t>
        </w:r>
        <w:r w:rsidR="00614CCE" w:rsidRPr="003C7A0D">
          <w:rPr>
            <w:b/>
            <w:bCs/>
            <w:sz w:val="20"/>
          </w:rPr>
          <w:fldChar w:fldCharType="end"/>
        </w:r>
      </w:sdtContent>
    </w:sdt>
  </w:p>
  <w:p w14:paraId="25E1AC96" w14:textId="5A3C4FEB" w:rsidR="004A62D0" w:rsidRPr="002C5496" w:rsidRDefault="004A62D0" w:rsidP="00F205E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D15AD" w14:textId="511E2F78" w:rsidR="00C1651B" w:rsidRDefault="00C16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57C"/>
    <w:multiLevelType w:val="hybridMultilevel"/>
    <w:tmpl w:val="40CE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97B25"/>
    <w:multiLevelType w:val="hybridMultilevel"/>
    <w:tmpl w:val="10D417BE"/>
    <w:lvl w:ilvl="0" w:tplc="2AF0B736">
      <w:start w:val="1"/>
      <w:numFmt w:val="lowerRoman"/>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2252B2"/>
    <w:multiLevelType w:val="hybridMultilevel"/>
    <w:tmpl w:val="D706B56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BAB6241"/>
    <w:multiLevelType w:val="hybridMultilevel"/>
    <w:tmpl w:val="1D883F74"/>
    <w:lvl w:ilvl="0" w:tplc="A6C666F8">
      <w:start w:val="1"/>
      <w:numFmt w:val="lowerLetter"/>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6A8"/>
    <w:multiLevelType w:val="hybridMultilevel"/>
    <w:tmpl w:val="4142DEE0"/>
    <w:lvl w:ilvl="0" w:tplc="CFD01F2E">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64E74"/>
    <w:multiLevelType w:val="hybridMultilevel"/>
    <w:tmpl w:val="00B45D4C"/>
    <w:lvl w:ilvl="0" w:tplc="9B626A96">
      <w:start w:val="1"/>
      <w:numFmt w:val="decimal"/>
      <w:lvlText w:val="%1."/>
      <w:lvlJc w:val="left"/>
      <w:pPr>
        <w:ind w:left="2520" w:hanging="360"/>
      </w:pPr>
      <w:rPr>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FF81928"/>
    <w:multiLevelType w:val="hybridMultilevel"/>
    <w:tmpl w:val="4F0E5502"/>
    <w:lvl w:ilvl="0" w:tplc="7700B2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3F1CCC"/>
    <w:multiLevelType w:val="hybridMultilevel"/>
    <w:tmpl w:val="3AB24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0A518E"/>
    <w:multiLevelType w:val="hybridMultilevel"/>
    <w:tmpl w:val="D7429714"/>
    <w:lvl w:ilvl="0" w:tplc="04090001">
      <w:start w:val="1"/>
      <w:numFmt w:val="bullet"/>
      <w:lvlText w:val=""/>
      <w:lvlJc w:val="left"/>
      <w:pPr>
        <w:ind w:left="720" w:hanging="360"/>
      </w:pPr>
      <w:rPr>
        <w:rFonts w:ascii="Symbol" w:hAnsi="Symbol"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5769D4"/>
    <w:multiLevelType w:val="hybridMultilevel"/>
    <w:tmpl w:val="8E5AA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87EE3"/>
    <w:multiLevelType w:val="hybridMultilevel"/>
    <w:tmpl w:val="420C4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40F23"/>
    <w:multiLevelType w:val="hybridMultilevel"/>
    <w:tmpl w:val="D706B56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3C3863DB"/>
    <w:multiLevelType w:val="hybridMultilevel"/>
    <w:tmpl w:val="DC9CCA96"/>
    <w:lvl w:ilvl="0" w:tplc="6714CF70">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192F3A"/>
    <w:multiLevelType w:val="hybridMultilevel"/>
    <w:tmpl w:val="04E89EF0"/>
    <w:lvl w:ilvl="0" w:tplc="4D5E6C16">
      <w:start w:val="1"/>
      <w:numFmt w:val="upperRoman"/>
      <w:lvlText w:val="%1."/>
      <w:lvlJc w:val="left"/>
      <w:pPr>
        <w:ind w:left="1080" w:hanging="72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5323ED"/>
    <w:multiLevelType w:val="hybridMultilevel"/>
    <w:tmpl w:val="0B204A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9880C0B"/>
    <w:multiLevelType w:val="hybridMultilevel"/>
    <w:tmpl w:val="65921386"/>
    <w:lvl w:ilvl="0" w:tplc="F238F4C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A13458C"/>
    <w:multiLevelType w:val="hybridMultilevel"/>
    <w:tmpl w:val="798A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37A27"/>
    <w:multiLevelType w:val="hybridMultilevel"/>
    <w:tmpl w:val="145EC3BC"/>
    <w:lvl w:ilvl="0" w:tplc="DDEEAF5E">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933B0"/>
    <w:multiLevelType w:val="hybridMultilevel"/>
    <w:tmpl w:val="FD58A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E4E28"/>
    <w:multiLevelType w:val="hybridMultilevel"/>
    <w:tmpl w:val="ECF285B8"/>
    <w:lvl w:ilvl="0" w:tplc="5D260704">
      <w:start w:val="1"/>
      <w:numFmt w:val="upp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13"/>
  </w:num>
  <w:num w:numId="5">
    <w:abstractNumId w:val="11"/>
  </w:num>
  <w:num w:numId="6">
    <w:abstractNumId w:val="2"/>
  </w:num>
  <w:num w:numId="7">
    <w:abstractNumId w:val="19"/>
  </w:num>
  <w:num w:numId="8">
    <w:abstractNumId w:val="17"/>
  </w:num>
  <w:num w:numId="9">
    <w:abstractNumId w:val="0"/>
  </w:num>
  <w:num w:numId="10">
    <w:abstractNumId w:val="18"/>
  </w:num>
  <w:num w:numId="11">
    <w:abstractNumId w:val="3"/>
  </w:num>
  <w:num w:numId="12">
    <w:abstractNumId w:val="4"/>
  </w:num>
  <w:num w:numId="13">
    <w:abstractNumId w:val="6"/>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9"/>
  </w:num>
  <w:num w:numId="19">
    <w:abstractNumId w:val="1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removePersonalInformation/>
  <w:removeDateAndTime/>
  <w:proofState w:spelling="clean" w:grammar="clean"/>
  <w:trackRevisions/>
  <w:defaultTabStop w:val="72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15F"/>
    <w:rsid w:val="0000059E"/>
    <w:rsid w:val="0000446B"/>
    <w:rsid w:val="00006C89"/>
    <w:rsid w:val="000155E0"/>
    <w:rsid w:val="00016B4B"/>
    <w:rsid w:val="00032D71"/>
    <w:rsid w:val="00053345"/>
    <w:rsid w:val="00054249"/>
    <w:rsid w:val="000722CB"/>
    <w:rsid w:val="00081D53"/>
    <w:rsid w:val="0009227D"/>
    <w:rsid w:val="00093142"/>
    <w:rsid w:val="000A4384"/>
    <w:rsid w:val="000A45B6"/>
    <w:rsid w:val="000A6AC8"/>
    <w:rsid w:val="000B3C96"/>
    <w:rsid w:val="000D5C57"/>
    <w:rsid w:val="00101884"/>
    <w:rsid w:val="00102A78"/>
    <w:rsid w:val="001036F4"/>
    <w:rsid w:val="00116102"/>
    <w:rsid w:val="0012152A"/>
    <w:rsid w:val="00123557"/>
    <w:rsid w:val="00124642"/>
    <w:rsid w:val="0012712F"/>
    <w:rsid w:val="00135EEA"/>
    <w:rsid w:val="00141C84"/>
    <w:rsid w:val="00141EA0"/>
    <w:rsid w:val="00142BE8"/>
    <w:rsid w:val="00162351"/>
    <w:rsid w:val="00166DAA"/>
    <w:rsid w:val="00172F9F"/>
    <w:rsid w:val="001852A8"/>
    <w:rsid w:val="00186277"/>
    <w:rsid w:val="0018771B"/>
    <w:rsid w:val="00192D15"/>
    <w:rsid w:val="00195208"/>
    <w:rsid w:val="001979AC"/>
    <w:rsid w:val="001A363B"/>
    <w:rsid w:val="001A5559"/>
    <w:rsid w:val="001A5EBE"/>
    <w:rsid w:val="001A6F90"/>
    <w:rsid w:val="001B0AAC"/>
    <w:rsid w:val="001C60C2"/>
    <w:rsid w:val="001D4BD6"/>
    <w:rsid w:val="001E17F6"/>
    <w:rsid w:val="001E1E0A"/>
    <w:rsid w:val="001E2E2D"/>
    <w:rsid w:val="001E651F"/>
    <w:rsid w:val="001F307A"/>
    <w:rsid w:val="001F37DB"/>
    <w:rsid w:val="0020210B"/>
    <w:rsid w:val="00205D56"/>
    <w:rsid w:val="00207FF5"/>
    <w:rsid w:val="00210A67"/>
    <w:rsid w:val="00211AC3"/>
    <w:rsid w:val="00216128"/>
    <w:rsid w:val="00217B45"/>
    <w:rsid w:val="00224D95"/>
    <w:rsid w:val="002268C4"/>
    <w:rsid w:val="00231C75"/>
    <w:rsid w:val="00241514"/>
    <w:rsid w:val="0025052E"/>
    <w:rsid w:val="002513DB"/>
    <w:rsid w:val="00254F3F"/>
    <w:rsid w:val="00256BE0"/>
    <w:rsid w:val="002606E3"/>
    <w:rsid w:val="00262A44"/>
    <w:rsid w:val="00266D3A"/>
    <w:rsid w:val="0027036D"/>
    <w:rsid w:val="002717FF"/>
    <w:rsid w:val="00275BA6"/>
    <w:rsid w:val="00282029"/>
    <w:rsid w:val="002834B4"/>
    <w:rsid w:val="00287E67"/>
    <w:rsid w:val="00290BD7"/>
    <w:rsid w:val="00291632"/>
    <w:rsid w:val="00291C34"/>
    <w:rsid w:val="0029228D"/>
    <w:rsid w:val="00294617"/>
    <w:rsid w:val="002A035E"/>
    <w:rsid w:val="002A07ED"/>
    <w:rsid w:val="002A0BF6"/>
    <w:rsid w:val="002A2843"/>
    <w:rsid w:val="002B30E1"/>
    <w:rsid w:val="002B7FCD"/>
    <w:rsid w:val="002C5496"/>
    <w:rsid w:val="002D07EE"/>
    <w:rsid w:val="002D4963"/>
    <w:rsid w:val="002D550F"/>
    <w:rsid w:val="002F20D2"/>
    <w:rsid w:val="0030601A"/>
    <w:rsid w:val="00310BF5"/>
    <w:rsid w:val="00323C6B"/>
    <w:rsid w:val="00327132"/>
    <w:rsid w:val="0032728C"/>
    <w:rsid w:val="00333DA2"/>
    <w:rsid w:val="0033566C"/>
    <w:rsid w:val="00341AEC"/>
    <w:rsid w:val="00353B6E"/>
    <w:rsid w:val="003713A9"/>
    <w:rsid w:val="00372F65"/>
    <w:rsid w:val="00374D04"/>
    <w:rsid w:val="00390A9B"/>
    <w:rsid w:val="0039693E"/>
    <w:rsid w:val="003A745D"/>
    <w:rsid w:val="003B1194"/>
    <w:rsid w:val="003B1956"/>
    <w:rsid w:val="003B52A7"/>
    <w:rsid w:val="003B6A6C"/>
    <w:rsid w:val="003C030D"/>
    <w:rsid w:val="003C0371"/>
    <w:rsid w:val="003C1C7E"/>
    <w:rsid w:val="003C5C7B"/>
    <w:rsid w:val="003C7A0D"/>
    <w:rsid w:val="003D3856"/>
    <w:rsid w:val="003E0D5F"/>
    <w:rsid w:val="003E2BDC"/>
    <w:rsid w:val="003E634D"/>
    <w:rsid w:val="003E7373"/>
    <w:rsid w:val="003F6056"/>
    <w:rsid w:val="003F778D"/>
    <w:rsid w:val="0040320A"/>
    <w:rsid w:val="004048B0"/>
    <w:rsid w:val="0041285F"/>
    <w:rsid w:val="004359AB"/>
    <w:rsid w:val="00442014"/>
    <w:rsid w:val="00444019"/>
    <w:rsid w:val="004503D4"/>
    <w:rsid w:val="004507FA"/>
    <w:rsid w:val="004564DF"/>
    <w:rsid w:val="004621F9"/>
    <w:rsid w:val="004641C6"/>
    <w:rsid w:val="00467443"/>
    <w:rsid w:val="00473B76"/>
    <w:rsid w:val="004911B3"/>
    <w:rsid w:val="0049139F"/>
    <w:rsid w:val="004A2D05"/>
    <w:rsid w:val="004A2F47"/>
    <w:rsid w:val="004A62D0"/>
    <w:rsid w:val="004A717B"/>
    <w:rsid w:val="004B00D5"/>
    <w:rsid w:val="004C2715"/>
    <w:rsid w:val="004C33FD"/>
    <w:rsid w:val="004C5C9D"/>
    <w:rsid w:val="004D1933"/>
    <w:rsid w:val="004D1AB9"/>
    <w:rsid w:val="004D4C8C"/>
    <w:rsid w:val="004D69CF"/>
    <w:rsid w:val="004F132B"/>
    <w:rsid w:val="00501D9C"/>
    <w:rsid w:val="00505FA5"/>
    <w:rsid w:val="005156FC"/>
    <w:rsid w:val="005222A3"/>
    <w:rsid w:val="00534E93"/>
    <w:rsid w:val="005415EC"/>
    <w:rsid w:val="00543A12"/>
    <w:rsid w:val="00545FAB"/>
    <w:rsid w:val="0055299C"/>
    <w:rsid w:val="005551A3"/>
    <w:rsid w:val="00556630"/>
    <w:rsid w:val="005575AE"/>
    <w:rsid w:val="005602B1"/>
    <w:rsid w:val="00564AA9"/>
    <w:rsid w:val="00570B05"/>
    <w:rsid w:val="0057420A"/>
    <w:rsid w:val="00580239"/>
    <w:rsid w:val="0058042C"/>
    <w:rsid w:val="00584319"/>
    <w:rsid w:val="00587594"/>
    <w:rsid w:val="00591646"/>
    <w:rsid w:val="00597781"/>
    <w:rsid w:val="00597812"/>
    <w:rsid w:val="005A5CF8"/>
    <w:rsid w:val="005C6125"/>
    <w:rsid w:val="005D7371"/>
    <w:rsid w:val="005E2064"/>
    <w:rsid w:val="005E304A"/>
    <w:rsid w:val="005E3811"/>
    <w:rsid w:val="005F2A50"/>
    <w:rsid w:val="005F62EB"/>
    <w:rsid w:val="005F6C4F"/>
    <w:rsid w:val="00604300"/>
    <w:rsid w:val="00606D9F"/>
    <w:rsid w:val="0061046F"/>
    <w:rsid w:val="00612BFA"/>
    <w:rsid w:val="00614CCE"/>
    <w:rsid w:val="00616A82"/>
    <w:rsid w:val="0062189D"/>
    <w:rsid w:val="00624A28"/>
    <w:rsid w:val="00647045"/>
    <w:rsid w:val="006533A3"/>
    <w:rsid w:val="00655676"/>
    <w:rsid w:val="00656452"/>
    <w:rsid w:val="00656E8E"/>
    <w:rsid w:val="006628BD"/>
    <w:rsid w:val="00662F8A"/>
    <w:rsid w:val="00663DA0"/>
    <w:rsid w:val="00667ED1"/>
    <w:rsid w:val="00672BCA"/>
    <w:rsid w:val="00676D95"/>
    <w:rsid w:val="00684366"/>
    <w:rsid w:val="006856A5"/>
    <w:rsid w:val="0068617F"/>
    <w:rsid w:val="006915FF"/>
    <w:rsid w:val="006B24E0"/>
    <w:rsid w:val="006B44F1"/>
    <w:rsid w:val="006D001E"/>
    <w:rsid w:val="006D2F0F"/>
    <w:rsid w:val="006D5CC4"/>
    <w:rsid w:val="006E64CB"/>
    <w:rsid w:val="006F2F8A"/>
    <w:rsid w:val="00710D7A"/>
    <w:rsid w:val="007129B8"/>
    <w:rsid w:val="007150FC"/>
    <w:rsid w:val="0071711D"/>
    <w:rsid w:val="00723CF1"/>
    <w:rsid w:val="007307C5"/>
    <w:rsid w:val="00731AD1"/>
    <w:rsid w:val="00735CB2"/>
    <w:rsid w:val="00737DDA"/>
    <w:rsid w:val="00742C3A"/>
    <w:rsid w:val="00746AF9"/>
    <w:rsid w:val="007541CC"/>
    <w:rsid w:val="00761683"/>
    <w:rsid w:val="007633A7"/>
    <w:rsid w:val="007705D9"/>
    <w:rsid w:val="00770EA4"/>
    <w:rsid w:val="00783AB0"/>
    <w:rsid w:val="00783E18"/>
    <w:rsid w:val="00784991"/>
    <w:rsid w:val="00785816"/>
    <w:rsid w:val="00787F8C"/>
    <w:rsid w:val="007945A4"/>
    <w:rsid w:val="007A4463"/>
    <w:rsid w:val="007A668E"/>
    <w:rsid w:val="007B0612"/>
    <w:rsid w:val="007B0ECB"/>
    <w:rsid w:val="007B7702"/>
    <w:rsid w:val="007C512F"/>
    <w:rsid w:val="007E3E85"/>
    <w:rsid w:val="008122D9"/>
    <w:rsid w:val="008143E2"/>
    <w:rsid w:val="00831FA6"/>
    <w:rsid w:val="008348B5"/>
    <w:rsid w:val="008431CB"/>
    <w:rsid w:val="0084533A"/>
    <w:rsid w:val="0084639A"/>
    <w:rsid w:val="00851F25"/>
    <w:rsid w:val="00854BA4"/>
    <w:rsid w:val="008562A7"/>
    <w:rsid w:val="008646EF"/>
    <w:rsid w:val="008675D7"/>
    <w:rsid w:val="008732BB"/>
    <w:rsid w:val="00882D07"/>
    <w:rsid w:val="00890720"/>
    <w:rsid w:val="008937F5"/>
    <w:rsid w:val="00893AF8"/>
    <w:rsid w:val="00895855"/>
    <w:rsid w:val="008A04F7"/>
    <w:rsid w:val="008A3506"/>
    <w:rsid w:val="008B4D3D"/>
    <w:rsid w:val="008B5943"/>
    <w:rsid w:val="008C0693"/>
    <w:rsid w:val="008C0F77"/>
    <w:rsid w:val="008C2069"/>
    <w:rsid w:val="008C2838"/>
    <w:rsid w:val="008C7E5D"/>
    <w:rsid w:val="008D3D3C"/>
    <w:rsid w:val="008D4B40"/>
    <w:rsid w:val="008E09E5"/>
    <w:rsid w:val="008E0DC4"/>
    <w:rsid w:val="008E1014"/>
    <w:rsid w:val="008E13C7"/>
    <w:rsid w:val="008E16DD"/>
    <w:rsid w:val="008E1E6B"/>
    <w:rsid w:val="008E287F"/>
    <w:rsid w:val="008E2B50"/>
    <w:rsid w:val="008F04CD"/>
    <w:rsid w:val="008F27F1"/>
    <w:rsid w:val="008F3174"/>
    <w:rsid w:val="008F4588"/>
    <w:rsid w:val="008F5917"/>
    <w:rsid w:val="008F66EE"/>
    <w:rsid w:val="00901BF3"/>
    <w:rsid w:val="00902BE2"/>
    <w:rsid w:val="00906DDE"/>
    <w:rsid w:val="00915B53"/>
    <w:rsid w:val="00917A99"/>
    <w:rsid w:val="00922A5B"/>
    <w:rsid w:val="0092360E"/>
    <w:rsid w:val="009276D6"/>
    <w:rsid w:val="00930390"/>
    <w:rsid w:val="00931028"/>
    <w:rsid w:val="00936DB6"/>
    <w:rsid w:val="00945BA8"/>
    <w:rsid w:val="009539DA"/>
    <w:rsid w:val="009546D2"/>
    <w:rsid w:val="00962E74"/>
    <w:rsid w:val="00980D9D"/>
    <w:rsid w:val="00983835"/>
    <w:rsid w:val="009A3D12"/>
    <w:rsid w:val="009B073B"/>
    <w:rsid w:val="009B1EF2"/>
    <w:rsid w:val="009B3606"/>
    <w:rsid w:val="009B50C8"/>
    <w:rsid w:val="009C122C"/>
    <w:rsid w:val="009C7457"/>
    <w:rsid w:val="009D6F32"/>
    <w:rsid w:val="009E2373"/>
    <w:rsid w:val="009E3AC7"/>
    <w:rsid w:val="00A0181B"/>
    <w:rsid w:val="00A04627"/>
    <w:rsid w:val="00A05085"/>
    <w:rsid w:val="00A07E6B"/>
    <w:rsid w:val="00A12349"/>
    <w:rsid w:val="00A140BC"/>
    <w:rsid w:val="00A14254"/>
    <w:rsid w:val="00A1555B"/>
    <w:rsid w:val="00A15EBF"/>
    <w:rsid w:val="00A21EB9"/>
    <w:rsid w:val="00A32F50"/>
    <w:rsid w:val="00A4042C"/>
    <w:rsid w:val="00A4790A"/>
    <w:rsid w:val="00A50D9F"/>
    <w:rsid w:val="00A521DB"/>
    <w:rsid w:val="00A534D6"/>
    <w:rsid w:val="00A54273"/>
    <w:rsid w:val="00A54AB1"/>
    <w:rsid w:val="00A66BD9"/>
    <w:rsid w:val="00A73E91"/>
    <w:rsid w:val="00A74369"/>
    <w:rsid w:val="00A80891"/>
    <w:rsid w:val="00A91E48"/>
    <w:rsid w:val="00A95A43"/>
    <w:rsid w:val="00A95E73"/>
    <w:rsid w:val="00AA0652"/>
    <w:rsid w:val="00AA3D31"/>
    <w:rsid w:val="00AB1A54"/>
    <w:rsid w:val="00AC26D9"/>
    <w:rsid w:val="00AC7F73"/>
    <w:rsid w:val="00AD17AF"/>
    <w:rsid w:val="00AD1D91"/>
    <w:rsid w:val="00AD6061"/>
    <w:rsid w:val="00AD6123"/>
    <w:rsid w:val="00AD777F"/>
    <w:rsid w:val="00AE0542"/>
    <w:rsid w:val="00AE0E92"/>
    <w:rsid w:val="00AE1D8F"/>
    <w:rsid w:val="00AF12C3"/>
    <w:rsid w:val="00AF13D8"/>
    <w:rsid w:val="00AF2031"/>
    <w:rsid w:val="00B03A94"/>
    <w:rsid w:val="00B04846"/>
    <w:rsid w:val="00B068F8"/>
    <w:rsid w:val="00B14B15"/>
    <w:rsid w:val="00B15209"/>
    <w:rsid w:val="00B17211"/>
    <w:rsid w:val="00B33890"/>
    <w:rsid w:val="00B46EF4"/>
    <w:rsid w:val="00B516D7"/>
    <w:rsid w:val="00B6026C"/>
    <w:rsid w:val="00B60360"/>
    <w:rsid w:val="00B630A0"/>
    <w:rsid w:val="00B70BEB"/>
    <w:rsid w:val="00B732DD"/>
    <w:rsid w:val="00B763B0"/>
    <w:rsid w:val="00B77D90"/>
    <w:rsid w:val="00B82CB0"/>
    <w:rsid w:val="00B9187D"/>
    <w:rsid w:val="00B950B4"/>
    <w:rsid w:val="00BA3962"/>
    <w:rsid w:val="00BC466B"/>
    <w:rsid w:val="00BC533F"/>
    <w:rsid w:val="00BC779C"/>
    <w:rsid w:val="00BD0BF0"/>
    <w:rsid w:val="00BD3304"/>
    <w:rsid w:val="00BD4C1A"/>
    <w:rsid w:val="00BF6ECE"/>
    <w:rsid w:val="00C1651B"/>
    <w:rsid w:val="00C26C27"/>
    <w:rsid w:val="00C32935"/>
    <w:rsid w:val="00C33DD7"/>
    <w:rsid w:val="00C3714F"/>
    <w:rsid w:val="00C450C8"/>
    <w:rsid w:val="00C45AD3"/>
    <w:rsid w:val="00C55611"/>
    <w:rsid w:val="00C6276B"/>
    <w:rsid w:val="00C66CBC"/>
    <w:rsid w:val="00C71532"/>
    <w:rsid w:val="00C7262B"/>
    <w:rsid w:val="00C7401C"/>
    <w:rsid w:val="00C760F3"/>
    <w:rsid w:val="00C80C46"/>
    <w:rsid w:val="00C83966"/>
    <w:rsid w:val="00C87722"/>
    <w:rsid w:val="00C93E4A"/>
    <w:rsid w:val="00C9406D"/>
    <w:rsid w:val="00CB24AC"/>
    <w:rsid w:val="00CB24B7"/>
    <w:rsid w:val="00CD3258"/>
    <w:rsid w:val="00CE12E2"/>
    <w:rsid w:val="00CE2889"/>
    <w:rsid w:val="00CE2E26"/>
    <w:rsid w:val="00CF4036"/>
    <w:rsid w:val="00CF5EC5"/>
    <w:rsid w:val="00CF6714"/>
    <w:rsid w:val="00D03034"/>
    <w:rsid w:val="00D0404B"/>
    <w:rsid w:val="00D046EB"/>
    <w:rsid w:val="00D0615F"/>
    <w:rsid w:val="00D073DC"/>
    <w:rsid w:val="00D1594A"/>
    <w:rsid w:val="00D239E0"/>
    <w:rsid w:val="00D25276"/>
    <w:rsid w:val="00D278C9"/>
    <w:rsid w:val="00D34765"/>
    <w:rsid w:val="00D40BFE"/>
    <w:rsid w:val="00D4343F"/>
    <w:rsid w:val="00D45899"/>
    <w:rsid w:val="00D517B6"/>
    <w:rsid w:val="00D5699E"/>
    <w:rsid w:val="00D57273"/>
    <w:rsid w:val="00D6344A"/>
    <w:rsid w:val="00D66CC7"/>
    <w:rsid w:val="00D66F0E"/>
    <w:rsid w:val="00D723C6"/>
    <w:rsid w:val="00D90769"/>
    <w:rsid w:val="00D96312"/>
    <w:rsid w:val="00D96923"/>
    <w:rsid w:val="00DA1D22"/>
    <w:rsid w:val="00DA2708"/>
    <w:rsid w:val="00DB2AD6"/>
    <w:rsid w:val="00DB2F77"/>
    <w:rsid w:val="00DB59E5"/>
    <w:rsid w:val="00DB7A1A"/>
    <w:rsid w:val="00DC3FA6"/>
    <w:rsid w:val="00DC43CA"/>
    <w:rsid w:val="00DD084E"/>
    <w:rsid w:val="00DE78BA"/>
    <w:rsid w:val="00DF1996"/>
    <w:rsid w:val="00E02219"/>
    <w:rsid w:val="00E0406D"/>
    <w:rsid w:val="00E1371D"/>
    <w:rsid w:val="00E2122B"/>
    <w:rsid w:val="00E30FA8"/>
    <w:rsid w:val="00E42FFB"/>
    <w:rsid w:val="00E653E9"/>
    <w:rsid w:val="00E655F8"/>
    <w:rsid w:val="00E66072"/>
    <w:rsid w:val="00E6654B"/>
    <w:rsid w:val="00E72B2B"/>
    <w:rsid w:val="00E749BB"/>
    <w:rsid w:val="00E74BDB"/>
    <w:rsid w:val="00E762E9"/>
    <w:rsid w:val="00E83210"/>
    <w:rsid w:val="00E83EFD"/>
    <w:rsid w:val="00E94625"/>
    <w:rsid w:val="00E97E8A"/>
    <w:rsid w:val="00EA3A3B"/>
    <w:rsid w:val="00EA4311"/>
    <w:rsid w:val="00EB449C"/>
    <w:rsid w:val="00EC34E0"/>
    <w:rsid w:val="00ED0457"/>
    <w:rsid w:val="00ED64CC"/>
    <w:rsid w:val="00EF0511"/>
    <w:rsid w:val="00EF34D7"/>
    <w:rsid w:val="00F10A31"/>
    <w:rsid w:val="00F205E0"/>
    <w:rsid w:val="00F37BA0"/>
    <w:rsid w:val="00F40D19"/>
    <w:rsid w:val="00F42244"/>
    <w:rsid w:val="00F459E1"/>
    <w:rsid w:val="00F53359"/>
    <w:rsid w:val="00F55FC1"/>
    <w:rsid w:val="00F56908"/>
    <w:rsid w:val="00F601E8"/>
    <w:rsid w:val="00F60E24"/>
    <w:rsid w:val="00F63C01"/>
    <w:rsid w:val="00F72522"/>
    <w:rsid w:val="00F7440C"/>
    <w:rsid w:val="00F9086B"/>
    <w:rsid w:val="00FA44C0"/>
    <w:rsid w:val="00FA6C90"/>
    <w:rsid w:val="00FB00D7"/>
    <w:rsid w:val="00FB0E83"/>
    <w:rsid w:val="00FB742E"/>
    <w:rsid w:val="00FD5AC1"/>
    <w:rsid w:val="00FE0EB2"/>
    <w:rsid w:val="00FF181D"/>
    <w:rsid w:val="00FF4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58F6C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39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uiPriority w:val="99"/>
    <w:rsid w:val="00F205E0"/>
    <w:pPr>
      <w:tabs>
        <w:tab w:val="center" w:pos="4320"/>
        <w:tab w:val="right" w:pos="8640"/>
      </w:tabs>
    </w:pPr>
  </w:style>
  <w:style w:type="character" w:customStyle="1" w:styleId="HeaderChar">
    <w:name w:val="Header Char"/>
    <w:basedOn w:val="DefaultParagraphFont"/>
    <w:link w:val="Header"/>
    <w:uiPriority w:val="99"/>
    <w:rsid w:val="00F205E0"/>
    <w:rPr>
      <w:rFonts w:ascii="Times New Roman" w:eastAsia="Times New Roman" w:hAnsi="Times New Roman" w:cs="Times New Roman"/>
      <w:sz w:val="24"/>
      <w:szCs w:val="20"/>
    </w:rPr>
  </w:style>
  <w:style w:type="paragraph" w:customStyle="1" w:styleId="REFLINEFORLTR">
    <w:name w:val="REF. LINE FOR LTR"/>
    <w:rsid w:val="00710D7A"/>
    <w:pPr>
      <w:spacing w:after="240" w:line="240" w:lineRule="exact"/>
      <w:ind w:left="1440" w:hanging="720"/>
      <w:jc w:val="both"/>
    </w:pPr>
    <w:rPr>
      <w:rFonts w:eastAsia="Times New Roman"/>
      <w:szCs w:val="20"/>
      <w:lang w:eastAsia="zh-TW"/>
    </w:rPr>
  </w:style>
  <w:style w:type="paragraph" w:styleId="FootnoteText">
    <w:name w:val="footnote text"/>
    <w:basedOn w:val="Normal"/>
    <w:link w:val="FootnoteTextChar"/>
    <w:rsid w:val="00710D7A"/>
    <w:pPr>
      <w:overflowPunct w:val="0"/>
      <w:autoSpaceDE w:val="0"/>
      <w:autoSpaceDN w:val="0"/>
      <w:adjustRightInd w:val="0"/>
      <w:textAlignment w:val="baseline"/>
    </w:pPr>
    <w:rPr>
      <w:sz w:val="20"/>
    </w:rPr>
  </w:style>
  <w:style w:type="character" w:customStyle="1" w:styleId="FootnoteTextChar">
    <w:name w:val="Footnote Text Char"/>
    <w:basedOn w:val="DefaultParagraphFont"/>
    <w:link w:val="FootnoteText"/>
    <w:uiPriority w:val="99"/>
    <w:rsid w:val="00710D7A"/>
    <w:rPr>
      <w:rFonts w:eastAsia="Times New Roman"/>
      <w:sz w:val="20"/>
      <w:szCs w:val="20"/>
    </w:rPr>
  </w:style>
  <w:style w:type="character" w:styleId="FootnoteReference">
    <w:name w:val="footnote reference"/>
    <w:basedOn w:val="DefaultParagraphFont"/>
    <w:rsid w:val="00710D7A"/>
    <w:rPr>
      <w:vertAlign w:val="superscript"/>
    </w:rPr>
  </w:style>
  <w:style w:type="character" w:styleId="Hyperlink">
    <w:name w:val="Hyperlink"/>
    <w:basedOn w:val="DefaultParagraphFont"/>
    <w:rsid w:val="001E651F"/>
    <w:rPr>
      <w:color w:val="0000FF"/>
      <w:u w:val="single"/>
    </w:rPr>
  </w:style>
  <w:style w:type="paragraph" w:customStyle="1" w:styleId="Normaldouble">
    <w:name w:val="Normal double"/>
    <w:basedOn w:val="Normal"/>
    <w:link w:val="NormaldoubleChar"/>
    <w:rsid w:val="001E651F"/>
    <w:pPr>
      <w:spacing w:line="480" w:lineRule="auto"/>
      <w:jc w:val="both"/>
    </w:pPr>
  </w:style>
  <w:style w:type="character" w:styleId="CommentReference">
    <w:name w:val="annotation reference"/>
    <w:basedOn w:val="DefaultParagraphFont"/>
    <w:uiPriority w:val="99"/>
    <w:unhideWhenUsed/>
    <w:rsid w:val="006E64CB"/>
    <w:rPr>
      <w:sz w:val="16"/>
      <w:szCs w:val="16"/>
    </w:rPr>
  </w:style>
  <w:style w:type="paragraph" w:styleId="CommentText">
    <w:name w:val="annotation text"/>
    <w:basedOn w:val="Normal"/>
    <w:link w:val="CommentTextChar"/>
    <w:uiPriority w:val="99"/>
    <w:unhideWhenUsed/>
    <w:rsid w:val="006E64CB"/>
    <w:rPr>
      <w:sz w:val="20"/>
    </w:rPr>
  </w:style>
  <w:style w:type="character" w:customStyle="1" w:styleId="CommentTextChar">
    <w:name w:val="Comment Text Char"/>
    <w:basedOn w:val="DefaultParagraphFont"/>
    <w:link w:val="CommentText"/>
    <w:uiPriority w:val="99"/>
    <w:rsid w:val="006E64CB"/>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6E64CB"/>
    <w:rPr>
      <w:b/>
      <w:bCs/>
    </w:rPr>
  </w:style>
  <w:style w:type="character" w:customStyle="1" w:styleId="CommentSubjectChar">
    <w:name w:val="Comment Subject Char"/>
    <w:basedOn w:val="CommentTextChar"/>
    <w:link w:val="CommentSubject"/>
    <w:uiPriority w:val="99"/>
    <w:semiHidden/>
    <w:rsid w:val="006E64CB"/>
    <w:rPr>
      <w:rFonts w:eastAsia="Times New Roman"/>
      <w:b/>
      <w:bCs/>
      <w:sz w:val="20"/>
      <w:szCs w:val="20"/>
    </w:rPr>
  </w:style>
  <w:style w:type="paragraph" w:styleId="BalloonText">
    <w:name w:val="Balloon Text"/>
    <w:basedOn w:val="Normal"/>
    <w:link w:val="BalloonTextChar"/>
    <w:uiPriority w:val="99"/>
    <w:semiHidden/>
    <w:unhideWhenUsed/>
    <w:rsid w:val="006E64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64CB"/>
    <w:rPr>
      <w:rFonts w:ascii="Segoe UI" w:eastAsia="Times New Roman" w:hAnsi="Segoe UI" w:cs="Segoe UI"/>
      <w:sz w:val="18"/>
      <w:szCs w:val="18"/>
    </w:rPr>
  </w:style>
  <w:style w:type="paragraph" w:customStyle="1" w:styleId="Default">
    <w:name w:val="Default"/>
    <w:rsid w:val="00A04627"/>
    <w:pPr>
      <w:autoSpaceDE w:val="0"/>
      <w:autoSpaceDN w:val="0"/>
      <w:adjustRightInd w:val="0"/>
      <w:spacing w:after="0" w:line="240" w:lineRule="auto"/>
    </w:pPr>
    <w:rPr>
      <w:rFonts w:eastAsia="Times New Roman"/>
      <w:color w:val="000000"/>
    </w:rPr>
  </w:style>
  <w:style w:type="paragraph" w:styleId="ListParagraph">
    <w:name w:val="List Paragraph"/>
    <w:basedOn w:val="Normal"/>
    <w:uiPriority w:val="34"/>
    <w:qFormat/>
    <w:rsid w:val="00A04627"/>
    <w:pPr>
      <w:overflowPunct w:val="0"/>
      <w:autoSpaceDE w:val="0"/>
      <w:autoSpaceDN w:val="0"/>
      <w:adjustRightInd w:val="0"/>
      <w:ind w:left="720"/>
      <w:contextualSpacing/>
      <w:textAlignment w:val="baseline"/>
    </w:pPr>
    <w:rPr>
      <w:sz w:val="20"/>
    </w:rPr>
  </w:style>
  <w:style w:type="paragraph" w:styleId="Revision">
    <w:name w:val="Revision"/>
    <w:hidden/>
    <w:uiPriority w:val="99"/>
    <w:semiHidden/>
    <w:rsid w:val="00B60360"/>
    <w:pPr>
      <w:spacing w:after="0" w:line="240" w:lineRule="auto"/>
    </w:pPr>
    <w:rPr>
      <w:rFonts w:eastAsia="Times New Roman"/>
      <w:szCs w:val="20"/>
    </w:rPr>
  </w:style>
  <w:style w:type="table" w:styleId="TableGrid">
    <w:name w:val="Table Grid"/>
    <w:basedOn w:val="TableNormal"/>
    <w:uiPriority w:val="59"/>
    <w:rsid w:val="00EA4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415EC"/>
    <w:rPr>
      <w:color w:val="605E5C"/>
      <w:shd w:val="clear" w:color="auto" w:fill="E1DFDD"/>
    </w:rPr>
  </w:style>
  <w:style w:type="character" w:customStyle="1" w:styleId="NormaldoubleChar">
    <w:name w:val="Normal double Char"/>
    <w:link w:val="Normaldouble"/>
    <w:rsid w:val="005D7371"/>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595951">
      <w:bodyDiv w:val="1"/>
      <w:marLeft w:val="0"/>
      <w:marRight w:val="0"/>
      <w:marTop w:val="0"/>
      <w:marBottom w:val="0"/>
      <w:divBdr>
        <w:top w:val="none" w:sz="0" w:space="0" w:color="auto"/>
        <w:left w:val="none" w:sz="0" w:space="0" w:color="auto"/>
        <w:bottom w:val="none" w:sz="0" w:space="0" w:color="auto"/>
        <w:right w:val="none" w:sz="0" w:space="0" w:color="auto"/>
      </w:divBdr>
    </w:div>
    <w:div w:id="1577740288">
      <w:bodyDiv w:val="1"/>
      <w:marLeft w:val="0"/>
      <w:marRight w:val="0"/>
      <w:marTop w:val="0"/>
      <w:marBottom w:val="0"/>
      <w:divBdr>
        <w:top w:val="none" w:sz="0" w:space="0" w:color="auto"/>
        <w:left w:val="none" w:sz="0" w:space="0" w:color="auto"/>
        <w:bottom w:val="none" w:sz="0" w:space="0" w:color="auto"/>
        <w:right w:val="none" w:sz="0" w:space="0" w:color="auto"/>
      </w:divBdr>
    </w:div>
    <w:div w:id="210842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B2079-5B07-4453-A7CC-167090A5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2916</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2022-03-17T18:53:00Z</dcterms:created>
  <dcterms:modified xsi:type="dcterms:W3CDTF">2022-03-17T18:53:00Z</dcterms:modified>
</cp:coreProperties>
</file>